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1ED17" w14:textId="77777777" w:rsidR="00DD0845" w:rsidRPr="005650BA" w:rsidRDefault="00DD0845" w:rsidP="00DD0845">
      <w:pPr>
        <w:pStyle w:val="Title"/>
        <w:rPr>
          <w:rFonts w:ascii="Cambria" w:hAnsi="Cambria"/>
          <w:lang w:val="hr-HR"/>
        </w:rPr>
      </w:pPr>
      <w:r w:rsidRPr="005650BA">
        <w:rPr>
          <w:rFonts w:ascii="Cambria" w:hAnsi="Cambria"/>
          <w:lang w:val="hr-HR"/>
        </w:rPr>
        <w:t>Program doktorskog studija “Farmaceutsko-biokemijske znanosti”</w:t>
      </w:r>
    </w:p>
    <w:p w14:paraId="14A1516B" w14:textId="77777777" w:rsidR="00DD0845" w:rsidRPr="005650BA" w:rsidRDefault="00DD0845">
      <w:pPr>
        <w:rPr>
          <w:rFonts w:ascii="Cambria" w:hAnsi="Cambria"/>
          <w:lang w:val="hr-HR"/>
        </w:rPr>
      </w:pPr>
    </w:p>
    <w:p w14:paraId="0BBD22FB" w14:textId="77777777" w:rsidR="00DD0845" w:rsidRPr="005650BA" w:rsidRDefault="00BD0280" w:rsidP="00DD0845">
      <w:pPr>
        <w:pStyle w:val="Heading1"/>
        <w:rPr>
          <w:rFonts w:ascii="Cambria" w:hAnsi="Cambria"/>
          <w:lang w:val="hr-HR"/>
        </w:rPr>
      </w:pPr>
      <w:r w:rsidRPr="005650BA">
        <w:rPr>
          <w:rFonts w:ascii="Cambria" w:hAnsi="Cambria"/>
          <w:lang w:val="hr-HR"/>
        </w:rPr>
        <w:t>Znanstvene</w:t>
      </w:r>
      <w:r w:rsidR="00DD0845" w:rsidRPr="005650BA">
        <w:rPr>
          <w:rFonts w:ascii="Cambria" w:hAnsi="Cambria"/>
          <w:lang w:val="hr-HR"/>
        </w:rPr>
        <w:t xml:space="preserve"> </w:t>
      </w:r>
      <w:r w:rsidRPr="005650BA">
        <w:rPr>
          <w:rFonts w:ascii="Cambria" w:hAnsi="Cambria"/>
          <w:lang w:val="hr-HR"/>
        </w:rPr>
        <w:t>grane</w:t>
      </w:r>
      <w:r w:rsidR="00DD0845" w:rsidRPr="005650BA">
        <w:rPr>
          <w:rFonts w:ascii="Cambria" w:hAnsi="Cambria"/>
          <w:lang w:val="hr-HR"/>
        </w:rPr>
        <w:t>:</w:t>
      </w:r>
    </w:p>
    <w:p w14:paraId="71F3B7FE" w14:textId="77777777" w:rsidR="00DD0845" w:rsidRPr="005650BA" w:rsidRDefault="00DD0845" w:rsidP="00DD0845">
      <w:pPr>
        <w:rPr>
          <w:rFonts w:ascii="Cambria" w:hAnsi="Cambria"/>
          <w:lang w:val="hr-HR"/>
        </w:rPr>
      </w:pPr>
    </w:p>
    <w:p w14:paraId="2DE6900C" w14:textId="48FB56A5" w:rsidR="00DD0845" w:rsidRPr="005650BA" w:rsidRDefault="00DD0845" w:rsidP="006F29DD">
      <w:pPr>
        <w:pStyle w:val="ListParagraph"/>
        <w:numPr>
          <w:ilvl w:val="0"/>
          <w:numId w:val="4"/>
        </w:numPr>
        <w:ind w:left="426" w:hanging="426"/>
        <w:jc w:val="both"/>
        <w:rPr>
          <w:rFonts w:ascii="Cambria" w:eastAsiaTheme="majorEastAsia" w:hAnsi="Cambria" w:cstheme="majorBidi"/>
          <w:color w:val="17365D" w:themeColor="text2" w:themeShade="BF"/>
          <w:spacing w:val="5"/>
          <w:kern w:val="28"/>
          <w:sz w:val="48"/>
          <w:szCs w:val="52"/>
          <w:lang w:val="hr-HR"/>
        </w:rPr>
      </w:pPr>
      <w:r w:rsidRPr="005650BA">
        <w:rPr>
          <w:rFonts w:ascii="Cambria" w:hAnsi="Cambria"/>
          <w:b/>
          <w:sz w:val="22"/>
          <w:lang w:val="hr-HR"/>
        </w:rPr>
        <w:t>Farmac</w:t>
      </w:r>
      <w:r w:rsidR="007F2973" w:rsidRPr="005650BA">
        <w:rPr>
          <w:rFonts w:ascii="Cambria" w:hAnsi="Cambria"/>
          <w:b/>
          <w:sz w:val="22"/>
          <w:lang w:val="hr-HR"/>
        </w:rPr>
        <w:t xml:space="preserve">ija </w:t>
      </w:r>
      <w:r w:rsidR="00B76096" w:rsidRPr="005650BA">
        <w:rPr>
          <w:rFonts w:ascii="Cambria" w:hAnsi="Cambria"/>
          <w:sz w:val="22"/>
          <w:lang w:val="hr-HR"/>
        </w:rPr>
        <w:t>(znanstveno područje Biomedicina i zdravstvo, polje Farmacija, grana Farmacija)</w:t>
      </w:r>
    </w:p>
    <w:p w14:paraId="0130F11C" w14:textId="41A3D2A0" w:rsidR="00DD0845" w:rsidRPr="005650BA" w:rsidRDefault="00DD0845" w:rsidP="006F29DD">
      <w:pPr>
        <w:pStyle w:val="ListParagraph"/>
        <w:numPr>
          <w:ilvl w:val="0"/>
          <w:numId w:val="4"/>
        </w:numPr>
        <w:ind w:left="426" w:hanging="426"/>
        <w:jc w:val="both"/>
        <w:rPr>
          <w:rFonts w:ascii="Cambria" w:hAnsi="Cambria"/>
          <w:sz w:val="22"/>
          <w:lang w:val="hr-HR"/>
        </w:rPr>
      </w:pPr>
      <w:r w:rsidRPr="005650BA">
        <w:rPr>
          <w:rFonts w:ascii="Cambria" w:hAnsi="Cambria"/>
          <w:b/>
          <w:sz w:val="22"/>
          <w:lang w:val="hr-HR"/>
        </w:rPr>
        <w:t>Medicinsk</w:t>
      </w:r>
      <w:r w:rsidR="007F2973" w:rsidRPr="005650BA">
        <w:rPr>
          <w:rFonts w:ascii="Cambria" w:hAnsi="Cambria"/>
          <w:b/>
          <w:sz w:val="22"/>
          <w:lang w:val="hr-HR"/>
        </w:rPr>
        <w:t xml:space="preserve">a biokemija </w:t>
      </w:r>
      <w:r w:rsidR="00B76096" w:rsidRPr="005650BA">
        <w:rPr>
          <w:rFonts w:ascii="Cambria" w:hAnsi="Cambria"/>
          <w:sz w:val="22"/>
          <w:lang w:val="hr-HR"/>
        </w:rPr>
        <w:t>(znanstveno područje Biomedicina i zdravstvo, polje Farmacija, grana Medicinska biokemija)</w:t>
      </w:r>
    </w:p>
    <w:p w14:paraId="4D9E5CFE" w14:textId="77777777" w:rsidR="00DD0845" w:rsidRPr="005650BA" w:rsidRDefault="00DD0845" w:rsidP="006F29DD">
      <w:pPr>
        <w:jc w:val="both"/>
        <w:rPr>
          <w:rFonts w:ascii="Cambria" w:eastAsiaTheme="majorEastAsia" w:hAnsi="Cambria" w:cstheme="majorBidi"/>
          <w:color w:val="17365D" w:themeColor="text2" w:themeShade="BF"/>
          <w:spacing w:val="5"/>
          <w:kern w:val="28"/>
          <w:sz w:val="52"/>
          <w:szCs w:val="52"/>
          <w:lang w:val="hr-HR"/>
        </w:rPr>
      </w:pPr>
    </w:p>
    <w:p w14:paraId="4F62615A" w14:textId="77777777" w:rsidR="00DD0845" w:rsidRPr="005650BA" w:rsidRDefault="00DD0845" w:rsidP="00DD0845">
      <w:pPr>
        <w:pStyle w:val="ListParagraph"/>
        <w:numPr>
          <w:ilvl w:val="0"/>
          <w:numId w:val="2"/>
        </w:numPr>
        <w:rPr>
          <w:rFonts w:ascii="Cambria" w:eastAsiaTheme="majorEastAsia" w:hAnsi="Cambria" w:cstheme="majorBidi"/>
          <w:color w:val="17365D" w:themeColor="text2" w:themeShade="BF"/>
          <w:spacing w:val="5"/>
          <w:kern w:val="28"/>
          <w:sz w:val="52"/>
          <w:szCs w:val="52"/>
          <w:lang w:val="hr-HR"/>
        </w:rPr>
      </w:pPr>
      <w:r w:rsidRPr="005650BA">
        <w:rPr>
          <w:rFonts w:ascii="Cambria" w:hAnsi="Cambria"/>
          <w:lang w:val="hr-HR"/>
        </w:rPr>
        <w:br w:type="page"/>
      </w:r>
    </w:p>
    <w:p w14:paraId="0C3DA047" w14:textId="132493A7" w:rsidR="006460BB" w:rsidRPr="005650BA" w:rsidRDefault="006460BB" w:rsidP="00BD7F72">
      <w:pPr>
        <w:pStyle w:val="Title"/>
        <w:rPr>
          <w:rFonts w:ascii="Cambria" w:hAnsi="Cambria"/>
          <w:lang w:val="hr-HR"/>
        </w:rPr>
      </w:pPr>
      <w:r w:rsidRPr="005650BA">
        <w:rPr>
          <w:rFonts w:ascii="Cambria" w:hAnsi="Cambria"/>
          <w:lang w:val="hr-HR"/>
        </w:rPr>
        <w:lastRenderedPageBreak/>
        <w:t xml:space="preserve">Sadržaj </w:t>
      </w:r>
      <w:r w:rsidR="00D16B92" w:rsidRPr="005650BA">
        <w:rPr>
          <w:rFonts w:ascii="Cambria" w:hAnsi="Cambria"/>
          <w:lang w:val="hr-HR"/>
        </w:rPr>
        <w:t xml:space="preserve">i </w:t>
      </w:r>
      <w:r w:rsidRPr="005650BA">
        <w:rPr>
          <w:rFonts w:ascii="Cambria" w:hAnsi="Cambria"/>
          <w:lang w:val="hr-HR"/>
        </w:rPr>
        <w:t>struktura programa</w:t>
      </w:r>
      <w:r w:rsidR="00D16B92" w:rsidRPr="005650BA">
        <w:rPr>
          <w:rFonts w:ascii="Cambria" w:hAnsi="Cambria"/>
          <w:lang w:val="hr-HR"/>
        </w:rPr>
        <w:t xml:space="preserve"> </w:t>
      </w:r>
    </w:p>
    <w:p w14:paraId="4BA1BD35" w14:textId="19912ABA" w:rsidR="0091459F" w:rsidRDefault="005650BA" w:rsidP="00104A4E">
      <w:pPr>
        <w:jc w:val="both"/>
        <w:rPr>
          <w:rFonts w:ascii="Cambria" w:hAnsi="Cambria"/>
          <w:sz w:val="22"/>
          <w:lang w:val="hr-HR"/>
        </w:rPr>
      </w:pPr>
      <w:r>
        <w:rPr>
          <w:rFonts w:ascii="Cambria" w:hAnsi="Cambria"/>
          <w:sz w:val="22"/>
          <w:lang w:val="hr-HR"/>
        </w:rPr>
        <w:t xml:space="preserve">Tablica. </w:t>
      </w:r>
      <w:r w:rsidR="00AF2FAD" w:rsidRPr="00AF2FAD">
        <w:rPr>
          <w:rFonts w:ascii="Cambria" w:hAnsi="Cambria"/>
          <w:sz w:val="22"/>
          <w:lang w:val="hr-HR"/>
        </w:rPr>
        <w:t xml:space="preserve">Predmeti i aktivnosti na </w:t>
      </w:r>
      <w:r w:rsidR="00AF2FAD">
        <w:rPr>
          <w:rFonts w:ascii="Cambria" w:hAnsi="Cambria"/>
          <w:sz w:val="22"/>
          <w:lang w:val="hr-HR"/>
        </w:rPr>
        <w:t>doktorskom studiju</w:t>
      </w:r>
      <w:r w:rsidR="00AF2FAD" w:rsidRPr="00AF2FAD">
        <w:rPr>
          <w:rFonts w:ascii="Cambria" w:hAnsi="Cambria"/>
          <w:sz w:val="22"/>
          <w:lang w:val="hr-HR"/>
        </w:rPr>
        <w:t xml:space="preserve"> iz kojih doktorand ostvaruje </w:t>
      </w:r>
      <w:r w:rsidR="001553C1">
        <w:rPr>
          <w:rFonts w:ascii="Cambria" w:hAnsi="Cambria"/>
          <w:sz w:val="22"/>
          <w:lang w:val="hr-HR"/>
        </w:rPr>
        <w:t xml:space="preserve">bodove po </w:t>
      </w:r>
      <w:r w:rsidR="00AF2FAD" w:rsidRPr="00AF2FAD">
        <w:rPr>
          <w:rFonts w:ascii="Cambria" w:hAnsi="Cambria"/>
          <w:sz w:val="22"/>
          <w:lang w:val="hr-HR"/>
        </w:rPr>
        <w:t>ECTS</w:t>
      </w:r>
      <w:r w:rsidR="001553C1">
        <w:rPr>
          <w:rFonts w:ascii="Cambria" w:hAnsi="Cambria"/>
          <w:sz w:val="22"/>
          <w:lang w:val="hr-HR"/>
        </w:rPr>
        <w:t>-u</w:t>
      </w:r>
    </w:p>
    <w:p w14:paraId="0FC11B8B" w14:textId="77777777" w:rsidR="00AF2FAD" w:rsidRPr="005650BA" w:rsidRDefault="00AF2FAD" w:rsidP="006460BB">
      <w:pPr>
        <w:rPr>
          <w:rFonts w:ascii="Cambria" w:hAnsi="Cambria"/>
          <w:sz w:val="22"/>
          <w:lang w:val="hr-HR"/>
        </w:rPr>
      </w:pPr>
    </w:p>
    <w:tbl>
      <w:tblPr>
        <w:tblStyle w:val="MediumList1-Accent2"/>
        <w:tblW w:w="822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633395" w:rsidRPr="001052E6" w14:paraId="4859E917" w14:textId="77777777" w:rsidTr="00633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25489" w14:textId="77777777" w:rsidR="006F29DD" w:rsidRPr="005650BA" w:rsidRDefault="006F29DD" w:rsidP="00D85426">
            <w:pPr>
              <w:spacing w:line="276" w:lineRule="auto"/>
              <w:rPr>
                <w:rFonts w:ascii="Cambria" w:eastAsiaTheme="minorEastAsia" w:hAnsi="Cambria" w:cstheme="minorBidi"/>
                <w:color w:val="auto"/>
                <w:sz w:val="22"/>
                <w:lang w:val="hr-HR"/>
              </w:rPr>
            </w:pPr>
            <w:r w:rsidRPr="005650BA">
              <w:rPr>
                <w:rFonts w:ascii="Cambria" w:hAnsi="Cambria"/>
                <w:sz w:val="22"/>
                <w:lang w:val="hr-HR"/>
              </w:rPr>
              <w:t>Program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1F4D2" w14:textId="683EA239" w:rsidR="006F29DD" w:rsidRPr="005650BA" w:rsidRDefault="0024040F" w:rsidP="00D8542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EastAsia" w:hAnsi="Cambria" w:cstheme="minorBidi"/>
                <w:b/>
                <w:bCs/>
                <w:color w:val="auto"/>
                <w:sz w:val="22"/>
                <w:lang w:val="hr-HR"/>
              </w:rPr>
            </w:pPr>
            <w:r w:rsidRPr="005650BA">
              <w:rPr>
                <w:rFonts w:ascii="Cambria" w:hAnsi="Cambria"/>
                <w:b/>
                <w:bCs/>
                <w:sz w:val="22"/>
                <w:lang w:val="hr-HR"/>
              </w:rPr>
              <w:t xml:space="preserve">Bodovi po </w:t>
            </w:r>
            <w:r w:rsidR="006F29DD" w:rsidRPr="005650BA">
              <w:rPr>
                <w:rFonts w:ascii="Cambria" w:hAnsi="Cambria"/>
                <w:b/>
                <w:bCs/>
                <w:sz w:val="22"/>
                <w:lang w:val="hr-HR"/>
              </w:rPr>
              <w:t>ECTS</w:t>
            </w:r>
            <w:r w:rsidRPr="005650BA">
              <w:rPr>
                <w:rFonts w:ascii="Cambria" w:hAnsi="Cambria"/>
                <w:b/>
                <w:bCs/>
                <w:sz w:val="22"/>
                <w:lang w:val="hr-HR"/>
              </w:rPr>
              <w:t>-u</w:t>
            </w:r>
          </w:p>
        </w:tc>
      </w:tr>
      <w:tr w:rsidR="00633395" w:rsidRPr="001052E6" w14:paraId="338D4EF7" w14:textId="77777777" w:rsidTr="0063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C4FF82A" w14:textId="77777777" w:rsidR="006F29DD" w:rsidRPr="00104A4E" w:rsidRDefault="006F29DD" w:rsidP="00D85426">
            <w:pPr>
              <w:rPr>
                <w:rFonts w:ascii="Cambria" w:hAnsi="Cambria"/>
                <w:b w:val="0"/>
                <w:bCs w:val="0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Uvodni predmet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62F030CF" w14:textId="77777777" w:rsidR="006F29DD" w:rsidRPr="00104A4E" w:rsidRDefault="006F29DD" w:rsidP="00D85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sz w:val="22"/>
                <w:lang w:val="hr-HR"/>
              </w:rPr>
              <w:t>10</w:t>
            </w:r>
          </w:p>
        </w:tc>
      </w:tr>
      <w:tr w:rsidR="00633395" w:rsidRPr="003023BE" w14:paraId="57A14697" w14:textId="77777777" w:rsidTr="00633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4F1B246F" w14:textId="44A074FE" w:rsidR="006F29DD" w:rsidRPr="00104A4E" w:rsidRDefault="00AF2FAD" w:rsidP="00D85426">
            <w:pPr>
              <w:rPr>
                <w:rFonts w:ascii="Cambria" w:hAnsi="Cambria"/>
                <w:b w:val="0"/>
                <w:bCs w:val="0"/>
                <w:sz w:val="22"/>
                <w:lang w:val="hr-HR"/>
              </w:rPr>
            </w:pP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Modul</w:t>
            </w:r>
            <w:r w:rsidR="003023BE">
              <w:rPr>
                <w:rFonts w:ascii="Cambria" w:hAnsi="Cambria"/>
                <w:b w:val="0"/>
                <w:bCs w:val="0"/>
                <w:sz w:val="22"/>
                <w:lang w:val="hr-HR"/>
              </w:rPr>
              <w:t>i</w:t>
            </w: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 xml:space="preserve"> </w:t>
            </w:r>
            <w:r w:rsidR="006F29DD"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Temeljn</w:t>
            </w: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og</w:t>
            </w:r>
            <w:r w:rsidR="006F29DD"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 xml:space="preserve"> predmet</w:t>
            </w: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14:paraId="5F5193D5" w14:textId="3E34C153" w:rsidR="006F29DD" w:rsidRPr="00104A4E" w:rsidRDefault="003023BE" w:rsidP="00D85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hr-HR"/>
              </w:rPr>
            </w:pPr>
            <w:r>
              <w:rPr>
                <w:rFonts w:ascii="Cambria" w:hAnsi="Cambria"/>
                <w:sz w:val="22"/>
                <w:lang w:val="hr-HR"/>
              </w:rPr>
              <w:t>2</w:t>
            </w:r>
            <w:r w:rsidR="006F29DD" w:rsidRPr="00104A4E">
              <w:rPr>
                <w:rFonts w:ascii="Cambria" w:hAnsi="Cambria"/>
                <w:sz w:val="22"/>
                <w:lang w:val="hr-HR"/>
              </w:rPr>
              <w:t>0</w:t>
            </w:r>
            <w:r>
              <w:rPr>
                <w:rFonts w:ascii="Cambria" w:hAnsi="Cambria"/>
                <w:sz w:val="22"/>
                <w:lang w:val="hr-HR"/>
              </w:rPr>
              <w:t xml:space="preserve"> (jedan modul nosi 10 bodova po ECTS-u)</w:t>
            </w:r>
          </w:p>
        </w:tc>
      </w:tr>
      <w:tr w:rsidR="00633395" w:rsidRPr="001052E6" w14:paraId="11F52012" w14:textId="77777777" w:rsidTr="0063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611E047E" w14:textId="17263AFA" w:rsidR="006F29DD" w:rsidRPr="00104A4E" w:rsidRDefault="006F29DD" w:rsidP="00D85426">
            <w:pPr>
              <w:rPr>
                <w:rFonts w:ascii="Cambria" w:hAnsi="Cambria"/>
                <w:b w:val="0"/>
                <w:bCs w:val="0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Izborni predmet</w:t>
            </w:r>
          </w:p>
        </w:tc>
        <w:tc>
          <w:tcPr>
            <w:tcW w:w="4111" w:type="dxa"/>
            <w:shd w:val="clear" w:color="auto" w:fill="auto"/>
          </w:tcPr>
          <w:p w14:paraId="579F365B" w14:textId="77777777" w:rsidR="006F29DD" w:rsidRPr="00104A4E" w:rsidRDefault="006F29DD" w:rsidP="0063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sz w:val="22"/>
                <w:lang w:val="hr-HR"/>
              </w:rPr>
              <w:t>5</w:t>
            </w:r>
          </w:p>
        </w:tc>
      </w:tr>
      <w:tr w:rsidR="00633395" w:rsidRPr="001052E6" w14:paraId="041E1016" w14:textId="77777777" w:rsidTr="00633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03DC124F" w14:textId="30B136D4" w:rsidR="006F29DD" w:rsidRPr="00104A4E" w:rsidRDefault="006F29DD" w:rsidP="00D85426">
            <w:pPr>
              <w:rPr>
                <w:rFonts w:ascii="Cambria" w:hAnsi="Cambria"/>
                <w:b w:val="0"/>
                <w:bCs w:val="0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 xml:space="preserve">Javna obrana </w:t>
            </w:r>
            <w:r w:rsidR="00AF2FAD"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 xml:space="preserve">nacrta </w:t>
            </w: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doktorskog rada</w:t>
            </w:r>
          </w:p>
        </w:tc>
        <w:tc>
          <w:tcPr>
            <w:tcW w:w="4111" w:type="dxa"/>
            <w:shd w:val="clear" w:color="auto" w:fill="auto"/>
          </w:tcPr>
          <w:p w14:paraId="2CB703EB" w14:textId="77777777" w:rsidR="006F29DD" w:rsidRPr="00104A4E" w:rsidRDefault="006F29DD" w:rsidP="00D85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sz w:val="22"/>
                <w:lang w:val="hr-HR"/>
              </w:rPr>
              <w:t>5</w:t>
            </w:r>
          </w:p>
        </w:tc>
      </w:tr>
      <w:tr w:rsidR="00633395" w:rsidRPr="001052E6" w14:paraId="00B3535E" w14:textId="77777777" w:rsidTr="0063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105BDAEF" w14:textId="77777777" w:rsidR="006F29DD" w:rsidRPr="00104A4E" w:rsidRDefault="006F29DD" w:rsidP="00D85426">
            <w:pPr>
              <w:rPr>
                <w:rFonts w:ascii="Cambria" w:hAnsi="Cambria"/>
                <w:b w:val="0"/>
                <w:bCs w:val="0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b w:val="0"/>
                <w:bCs w:val="0"/>
                <w:sz w:val="22"/>
                <w:lang w:val="hr-HR"/>
              </w:rPr>
              <w:t>Prezentacija rezultata doktorskog rada</w:t>
            </w:r>
          </w:p>
        </w:tc>
        <w:tc>
          <w:tcPr>
            <w:tcW w:w="4111" w:type="dxa"/>
            <w:shd w:val="clear" w:color="auto" w:fill="auto"/>
          </w:tcPr>
          <w:p w14:paraId="2EEACC7B" w14:textId="77777777" w:rsidR="006F29DD" w:rsidRPr="00104A4E" w:rsidRDefault="006F29DD" w:rsidP="00D85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sz w:val="22"/>
                <w:lang w:val="hr-HR"/>
              </w:rPr>
              <w:t>5</w:t>
            </w:r>
          </w:p>
        </w:tc>
      </w:tr>
      <w:tr w:rsidR="00633395" w:rsidRPr="001052E6" w14:paraId="2F652F53" w14:textId="77777777" w:rsidTr="00633395">
        <w:tblPrEx>
          <w:tblLook w:val="0620" w:firstRow="1" w:lastRow="0" w:firstColumn="0" w:lastColumn="0" w:noHBand="1" w:noVBand="1"/>
        </w:tblPrEx>
        <w:tc>
          <w:tcPr>
            <w:tcW w:w="4111" w:type="dxa"/>
            <w:shd w:val="clear" w:color="auto" w:fill="auto"/>
          </w:tcPr>
          <w:p w14:paraId="7A91F7F7" w14:textId="77777777" w:rsidR="006F29DD" w:rsidRPr="00104A4E" w:rsidRDefault="006F29DD" w:rsidP="00D85426">
            <w:pPr>
              <w:rPr>
                <w:rFonts w:ascii="Cambria" w:hAnsi="Cambria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sz w:val="22"/>
                <w:lang w:val="hr-HR"/>
              </w:rPr>
              <w:t>Javna obrana doktorskog rada</w:t>
            </w:r>
          </w:p>
        </w:tc>
        <w:tc>
          <w:tcPr>
            <w:tcW w:w="4111" w:type="dxa"/>
            <w:shd w:val="clear" w:color="auto" w:fill="auto"/>
          </w:tcPr>
          <w:p w14:paraId="4CE2AF20" w14:textId="77777777" w:rsidR="006F29DD" w:rsidRPr="00104A4E" w:rsidRDefault="006F29DD" w:rsidP="00D85426">
            <w:pPr>
              <w:rPr>
                <w:rFonts w:ascii="Cambria" w:hAnsi="Cambria"/>
                <w:color w:val="auto"/>
                <w:sz w:val="22"/>
                <w:lang w:val="hr-HR"/>
              </w:rPr>
            </w:pPr>
            <w:r w:rsidRPr="00104A4E">
              <w:rPr>
                <w:rFonts w:ascii="Cambria" w:hAnsi="Cambria"/>
                <w:sz w:val="22"/>
                <w:lang w:val="hr-HR"/>
              </w:rPr>
              <w:t>5</w:t>
            </w:r>
          </w:p>
        </w:tc>
      </w:tr>
      <w:tr w:rsidR="00633395" w:rsidRPr="001052E6" w14:paraId="62FB152F" w14:textId="77777777" w:rsidTr="00633395">
        <w:tblPrEx>
          <w:tblLook w:val="0620" w:firstRow="1" w:lastRow="0" w:firstColumn="0" w:lastColumn="0" w:noHBand="1" w:noVBand="1"/>
        </w:tblPrEx>
        <w:trPr>
          <w:trHeight w:val="9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7D54EAE" w14:textId="77777777" w:rsidR="006F29DD" w:rsidRPr="00104A4E" w:rsidRDefault="006F29DD" w:rsidP="00D85426">
            <w:pPr>
              <w:rPr>
                <w:rFonts w:ascii="Cambria" w:hAnsi="Cambria"/>
                <w:sz w:val="22"/>
                <w:lang w:val="hr-HR"/>
              </w:rPr>
            </w:pPr>
            <w:r w:rsidRPr="00104A4E">
              <w:rPr>
                <w:rFonts w:ascii="Cambria" w:hAnsi="Cambria"/>
                <w:sz w:val="22"/>
                <w:lang w:val="hr-HR"/>
              </w:rPr>
              <w:t>Znanstvena aktivnost/istraživanje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D3846A6" w14:textId="3B4950D7" w:rsidR="006F29DD" w:rsidRPr="00104A4E" w:rsidRDefault="00A44362" w:rsidP="00D85426">
            <w:pPr>
              <w:rPr>
                <w:rFonts w:ascii="Cambria" w:hAnsi="Cambria"/>
                <w:sz w:val="22"/>
                <w:lang w:val="hr-HR"/>
              </w:rPr>
            </w:pPr>
            <w:r w:rsidRPr="005650BA">
              <w:rPr>
                <w:rFonts w:ascii="Cambria" w:hAnsi="Cambria"/>
                <w:sz w:val="22"/>
                <w:u w:val="single"/>
                <w:lang w:val="hr-HR"/>
              </w:rPr>
              <w:sym w:font="Symbol" w:char="F020"/>
            </w:r>
            <w:r w:rsidRPr="005650BA">
              <w:rPr>
                <w:rFonts w:ascii="Cambria" w:hAnsi="Cambria"/>
                <w:sz w:val="22"/>
                <w:u w:val="single"/>
                <w:lang w:val="hr-HR"/>
              </w:rPr>
              <w:sym w:font="Symbol" w:char="F0B3"/>
            </w:r>
            <w:r w:rsidR="006F29DD" w:rsidRPr="00104A4E">
              <w:rPr>
                <w:rFonts w:ascii="Cambria" w:hAnsi="Cambria"/>
                <w:sz w:val="22"/>
                <w:u w:val="single"/>
                <w:lang w:val="hr-HR"/>
              </w:rPr>
              <w:t xml:space="preserve"> </w:t>
            </w:r>
            <w:r w:rsidR="006F29DD" w:rsidRPr="00104A4E">
              <w:rPr>
                <w:rFonts w:ascii="Cambria" w:hAnsi="Cambria"/>
                <w:sz w:val="22"/>
                <w:lang w:val="hr-HR"/>
              </w:rPr>
              <w:t>130</w:t>
            </w:r>
          </w:p>
        </w:tc>
      </w:tr>
    </w:tbl>
    <w:p w14:paraId="4424C124" w14:textId="77777777" w:rsidR="006F29DD" w:rsidRPr="00104A4E" w:rsidRDefault="006F29DD" w:rsidP="006460BB">
      <w:pPr>
        <w:rPr>
          <w:rFonts w:ascii="Cambria" w:hAnsi="Cambria"/>
          <w:sz w:val="22"/>
          <w:lang w:val="hr-HR"/>
        </w:rPr>
      </w:pPr>
    </w:p>
    <w:p w14:paraId="2855C3A0" w14:textId="77777777" w:rsidR="007D7A9F" w:rsidRPr="00104A4E" w:rsidRDefault="007D7A9F" w:rsidP="006460BB">
      <w:pPr>
        <w:rPr>
          <w:rFonts w:ascii="Cambria" w:hAnsi="Cambria"/>
          <w:sz w:val="22"/>
          <w:lang w:val="hr-HR"/>
        </w:rPr>
      </w:pPr>
    </w:p>
    <w:p w14:paraId="1F42F970" w14:textId="04D50F59" w:rsidR="00B20FF1" w:rsidRPr="005650BA" w:rsidRDefault="0091459F" w:rsidP="006F29DD">
      <w:pPr>
        <w:jc w:val="both"/>
        <w:rPr>
          <w:rFonts w:ascii="Cambria" w:hAnsi="Cambria"/>
          <w:sz w:val="22"/>
          <w:lang w:val="hr-HR"/>
        </w:rPr>
      </w:pPr>
      <w:r w:rsidRPr="005650BA">
        <w:rPr>
          <w:rFonts w:ascii="Cambria" w:hAnsi="Cambria"/>
          <w:sz w:val="22"/>
          <w:lang w:val="hr-HR"/>
        </w:rPr>
        <w:t xml:space="preserve">Uvodni predmet, koji osigurava stjecanje generičkih kompetencija, je obvezan (10 </w:t>
      </w:r>
      <w:r w:rsidR="00A43667" w:rsidRPr="005650BA">
        <w:rPr>
          <w:rFonts w:ascii="Cambria" w:hAnsi="Cambria"/>
          <w:sz w:val="22"/>
          <w:lang w:val="hr-HR"/>
        </w:rPr>
        <w:t xml:space="preserve">bodova po </w:t>
      </w:r>
      <w:r w:rsidRPr="005650BA">
        <w:rPr>
          <w:rFonts w:ascii="Cambria" w:hAnsi="Cambria"/>
          <w:sz w:val="22"/>
          <w:lang w:val="hr-HR"/>
        </w:rPr>
        <w:t>ECTS</w:t>
      </w:r>
      <w:r w:rsidR="00A43667" w:rsidRPr="005650BA">
        <w:rPr>
          <w:rFonts w:ascii="Cambria" w:hAnsi="Cambria"/>
          <w:sz w:val="22"/>
          <w:lang w:val="hr-HR"/>
        </w:rPr>
        <w:t>-u</w:t>
      </w:r>
      <w:r w:rsidRPr="005650BA">
        <w:rPr>
          <w:rFonts w:ascii="Cambria" w:hAnsi="Cambria"/>
          <w:sz w:val="22"/>
          <w:lang w:val="hr-HR"/>
        </w:rPr>
        <w:t xml:space="preserve">). </w:t>
      </w:r>
    </w:p>
    <w:p w14:paraId="0B09A948" w14:textId="4955F2B9" w:rsidR="006460BB" w:rsidRPr="005650BA" w:rsidRDefault="0091459F" w:rsidP="006F29DD">
      <w:pPr>
        <w:jc w:val="both"/>
        <w:rPr>
          <w:rFonts w:ascii="Cambria" w:hAnsi="Cambria"/>
          <w:sz w:val="22"/>
          <w:lang w:val="hr-HR"/>
        </w:rPr>
      </w:pPr>
      <w:r w:rsidRPr="005650BA">
        <w:rPr>
          <w:rFonts w:ascii="Cambria" w:hAnsi="Cambria"/>
          <w:sz w:val="22"/>
          <w:lang w:val="hr-HR"/>
        </w:rPr>
        <w:t>D</w:t>
      </w:r>
      <w:r w:rsidR="00875B74" w:rsidRPr="005650BA">
        <w:rPr>
          <w:rFonts w:ascii="Cambria" w:hAnsi="Cambria"/>
          <w:sz w:val="22"/>
          <w:lang w:val="hr-HR"/>
        </w:rPr>
        <w:t>oktorand</w:t>
      </w:r>
      <w:r w:rsidR="00B76096" w:rsidRPr="005650BA">
        <w:rPr>
          <w:rFonts w:ascii="Cambria" w:hAnsi="Cambria"/>
          <w:sz w:val="22"/>
          <w:lang w:val="hr-HR"/>
        </w:rPr>
        <w:t xml:space="preserve"> </w:t>
      </w:r>
      <w:r w:rsidR="00B20FF1" w:rsidRPr="005650BA">
        <w:rPr>
          <w:rFonts w:ascii="Cambria" w:hAnsi="Cambria"/>
          <w:sz w:val="22"/>
          <w:lang w:val="hr-HR"/>
        </w:rPr>
        <w:t>oda</w:t>
      </w:r>
      <w:r w:rsidR="00B76096" w:rsidRPr="005650BA">
        <w:rPr>
          <w:rFonts w:ascii="Cambria" w:hAnsi="Cambria"/>
          <w:sz w:val="22"/>
          <w:lang w:val="hr-HR"/>
        </w:rPr>
        <w:t>bir</w:t>
      </w:r>
      <w:r w:rsidR="00B20FF1" w:rsidRPr="005650BA">
        <w:rPr>
          <w:rFonts w:ascii="Cambria" w:hAnsi="Cambria"/>
          <w:sz w:val="22"/>
          <w:lang w:val="hr-HR"/>
        </w:rPr>
        <w:t>e</w:t>
      </w:r>
      <w:r w:rsidR="00B76096" w:rsidRPr="005650BA">
        <w:rPr>
          <w:rFonts w:ascii="Cambria" w:hAnsi="Cambria"/>
          <w:sz w:val="22"/>
          <w:lang w:val="hr-HR"/>
        </w:rPr>
        <w:t xml:space="preserve"> </w:t>
      </w:r>
      <w:r w:rsidR="00B20FF1" w:rsidRPr="005650BA">
        <w:rPr>
          <w:rFonts w:ascii="Cambria" w:hAnsi="Cambria"/>
          <w:sz w:val="22"/>
          <w:lang w:val="hr-HR"/>
        </w:rPr>
        <w:t xml:space="preserve">dva modula </w:t>
      </w:r>
      <w:r w:rsidR="0004733C" w:rsidRPr="005650BA">
        <w:rPr>
          <w:rFonts w:ascii="Cambria" w:hAnsi="Cambria"/>
          <w:sz w:val="22"/>
          <w:lang w:val="hr-HR"/>
        </w:rPr>
        <w:t>T</w:t>
      </w:r>
      <w:r w:rsidR="006460BB" w:rsidRPr="005650BA">
        <w:rPr>
          <w:rFonts w:ascii="Cambria" w:hAnsi="Cambria"/>
          <w:sz w:val="22"/>
          <w:lang w:val="hr-HR"/>
        </w:rPr>
        <w:t>emeljn</w:t>
      </w:r>
      <w:r w:rsidR="0004733C" w:rsidRPr="005650BA">
        <w:rPr>
          <w:rFonts w:ascii="Cambria" w:hAnsi="Cambria"/>
          <w:sz w:val="22"/>
          <w:lang w:val="hr-HR"/>
        </w:rPr>
        <w:t>og</w:t>
      </w:r>
      <w:r w:rsidR="00B76096" w:rsidRPr="005650BA">
        <w:rPr>
          <w:rFonts w:ascii="Cambria" w:hAnsi="Cambria"/>
          <w:sz w:val="22"/>
          <w:lang w:val="hr-HR"/>
        </w:rPr>
        <w:t xml:space="preserve"> predmeta</w:t>
      </w:r>
      <w:r w:rsidR="00572A2F" w:rsidRPr="005650BA">
        <w:rPr>
          <w:rFonts w:ascii="Cambria" w:hAnsi="Cambria"/>
          <w:sz w:val="22"/>
          <w:lang w:val="hr-HR"/>
        </w:rPr>
        <w:t xml:space="preserve"> odabrane</w:t>
      </w:r>
      <w:r w:rsidR="006460BB" w:rsidRPr="005650BA">
        <w:rPr>
          <w:rFonts w:ascii="Cambria" w:hAnsi="Cambria"/>
          <w:sz w:val="22"/>
          <w:lang w:val="hr-HR"/>
        </w:rPr>
        <w:t xml:space="preserve"> z</w:t>
      </w:r>
      <w:r w:rsidR="00572A2F" w:rsidRPr="005650BA">
        <w:rPr>
          <w:rFonts w:ascii="Cambria" w:hAnsi="Cambria"/>
          <w:sz w:val="22"/>
          <w:lang w:val="hr-HR"/>
        </w:rPr>
        <w:t>nanstvene</w:t>
      </w:r>
      <w:r w:rsidR="00875B74" w:rsidRPr="005650BA">
        <w:rPr>
          <w:rFonts w:ascii="Cambria" w:hAnsi="Cambria"/>
          <w:sz w:val="22"/>
          <w:lang w:val="hr-HR"/>
        </w:rPr>
        <w:t xml:space="preserve"> </w:t>
      </w:r>
      <w:r w:rsidR="00572A2F" w:rsidRPr="005650BA">
        <w:rPr>
          <w:rFonts w:ascii="Cambria" w:hAnsi="Cambria"/>
          <w:sz w:val="22"/>
          <w:lang w:val="hr-HR"/>
        </w:rPr>
        <w:t>grane</w:t>
      </w:r>
      <w:r w:rsidR="00B20FF1" w:rsidRPr="005650BA">
        <w:rPr>
          <w:rFonts w:ascii="Cambria" w:hAnsi="Cambria"/>
          <w:sz w:val="22"/>
          <w:lang w:val="hr-HR"/>
        </w:rPr>
        <w:t xml:space="preserve"> (ukupno 20 bodova po ECTS-u)</w:t>
      </w:r>
      <w:r w:rsidR="007D7A9F" w:rsidRPr="005650BA">
        <w:rPr>
          <w:rFonts w:ascii="Cambria" w:hAnsi="Cambria"/>
          <w:sz w:val="22"/>
          <w:lang w:val="hr-HR"/>
        </w:rPr>
        <w:t>.</w:t>
      </w:r>
    </w:p>
    <w:p w14:paraId="532E8BAB" w14:textId="485B0351" w:rsidR="003807E2" w:rsidRPr="005650BA" w:rsidRDefault="0091459F" w:rsidP="006F29DD">
      <w:pPr>
        <w:jc w:val="both"/>
        <w:rPr>
          <w:rFonts w:ascii="Cambria" w:hAnsi="Cambria"/>
          <w:sz w:val="22"/>
          <w:lang w:val="hr-HR"/>
        </w:rPr>
      </w:pPr>
      <w:r w:rsidRPr="005650BA">
        <w:rPr>
          <w:rFonts w:ascii="Cambria" w:hAnsi="Cambria"/>
          <w:sz w:val="22"/>
          <w:lang w:val="hr-HR"/>
        </w:rPr>
        <w:t>D</w:t>
      </w:r>
      <w:r w:rsidR="00875B74" w:rsidRPr="005650BA">
        <w:rPr>
          <w:rFonts w:ascii="Cambria" w:hAnsi="Cambria"/>
          <w:sz w:val="22"/>
          <w:lang w:val="hr-HR"/>
        </w:rPr>
        <w:t>oktorand</w:t>
      </w:r>
      <w:r w:rsidR="006460BB" w:rsidRPr="005650BA">
        <w:rPr>
          <w:rFonts w:ascii="Cambria" w:hAnsi="Cambria"/>
          <w:sz w:val="22"/>
          <w:lang w:val="hr-HR"/>
        </w:rPr>
        <w:t xml:space="preserve"> odabire </w:t>
      </w:r>
      <w:r w:rsidR="00F46748" w:rsidRPr="005650BA">
        <w:rPr>
          <w:rFonts w:ascii="Cambria" w:hAnsi="Cambria"/>
          <w:sz w:val="22"/>
          <w:lang w:val="hr-HR"/>
        </w:rPr>
        <w:t xml:space="preserve">jedan </w:t>
      </w:r>
      <w:r w:rsidR="006460BB" w:rsidRPr="005650BA">
        <w:rPr>
          <w:rFonts w:ascii="Cambria" w:hAnsi="Cambria"/>
          <w:sz w:val="22"/>
          <w:lang w:val="hr-HR"/>
        </w:rPr>
        <w:t>izborn</w:t>
      </w:r>
      <w:r w:rsidR="00B20FF1" w:rsidRPr="005650BA">
        <w:rPr>
          <w:rFonts w:ascii="Cambria" w:hAnsi="Cambria"/>
          <w:sz w:val="22"/>
          <w:lang w:val="hr-HR"/>
        </w:rPr>
        <w:t>i</w:t>
      </w:r>
      <w:r w:rsidR="006460BB" w:rsidRPr="005650BA">
        <w:rPr>
          <w:rFonts w:ascii="Cambria" w:hAnsi="Cambria"/>
          <w:sz w:val="22"/>
          <w:lang w:val="hr-HR"/>
        </w:rPr>
        <w:t xml:space="preserve"> predmet</w:t>
      </w:r>
      <w:r w:rsidR="00B76096" w:rsidRPr="005650BA">
        <w:rPr>
          <w:rFonts w:ascii="Cambria" w:hAnsi="Cambria"/>
          <w:sz w:val="22"/>
          <w:lang w:val="hr-HR"/>
        </w:rPr>
        <w:t xml:space="preserve"> </w:t>
      </w:r>
      <w:r w:rsidR="00B20FF1" w:rsidRPr="005650BA">
        <w:rPr>
          <w:rFonts w:ascii="Cambria" w:hAnsi="Cambria"/>
          <w:sz w:val="22"/>
          <w:lang w:val="hr-HR"/>
        </w:rPr>
        <w:t>(</w:t>
      </w:r>
      <w:r w:rsidR="007F2973" w:rsidRPr="005650BA">
        <w:rPr>
          <w:rFonts w:ascii="Cambria" w:hAnsi="Cambria"/>
          <w:sz w:val="22"/>
          <w:lang w:val="hr-HR"/>
        </w:rPr>
        <w:t>5</w:t>
      </w:r>
      <w:r w:rsidR="006460BB" w:rsidRPr="005650BA">
        <w:rPr>
          <w:rFonts w:ascii="Cambria" w:hAnsi="Cambria"/>
          <w:sz w:val="22"/>
          <w:lang w:val="hr-HR"/>
        </w:rPr>
        <w:t xml:space="preserve"> bodova</w:t>
      </w:r>
      <w:r w:rsidR="00B20FF1" w:rsidRPr="005650BA">
        <w:rPr>
          <w:rFonts w:ascii="Cambria" w:hAnsi="Cambria"/>
          <w:sz w:val="22"/>
          <w:lang w:val="hr-HR"/>
        </w:rPr>
        <w:t xml:space="preserve"> po ECTS-u)</w:t>
      </w:r>
      <w:r w:rsidR="006460BB" w:rsidRPr="005650BA">
        <w:rPr>
          <w:rFonts w:ascii="Cambria" w:hAnsi="Cambria"/>
          <w:sz w:val="22"/>
          <w:lang w:val="hr-HR"/>
        </w:rPr>
        <w:t>.</w:t>
      </w:r>
      <w:r w:rsidR="00572A2F" w:rsidRPr="005650BA">
        <w:rPr>
          <w:rFonts w:ascii="Cambria" w:hAnsi="Cambria"/>
          <w:sz w:val="22"/>
          <w:lang w:val="hr-HR"/>
        </w:rPr>
        <w:t xml:space="preserve"> Kao izborni sadržaj može se</w:t>
      </w:r>
      <w:r w:rsidR="000D009C" w:rsidRPr="005650BA">
        <w:rPr>
          <w:rFonts w:ascii="Cambria" w:hAnsi="Cambria"/>
          <w:sz w:val="22"/>
          <w:lang w:val="hr-HR"/>
        </w:rPr>
        <w:t xml:space="preserve"> izabrati i </w:t>
      </w:r>
      <w:r w:rsidR="00AA5660">
        <w:rPr>
          <w:rFonts w:ascii="Cambria" w:hAnsi="Cambria"/>
          <w:sz w:val="22"/>
          <w:lang w:val="hr-HR"/>
        </w:rPr>
        <w:t xml:space="preserve">dodatni </w:t>
      </w:r>
      <w:r w:rsidR="000D009C" w:rsidRPr="005650BA">
        <w:rPr>
          <w:rFonts w:ascii="Cambria" w:hAnsi="Cambria"/>
          <w:sz w:val="22"/>
          <w:lang w:val="hr-HR"/>
        </w:rPr>
        <w:t>modul temeljnih</w:t>
      </w:r>
      <w:r w:rsidR="00572A2F" w:rsidRPr="005650BA">
        <w:rPr>
          <w:rFonts w:ascii="Cambria" w:hAnsi="Cambria"/>
          <w:sz w:val="22"/>
          <w:lang w:val="hr-HR"/>
        </w:rPr>
        <w:t xml:space="preserve"> predmeta.</w:t>
      </w:r>
      <w:r w:rsidR="006460BB" w:rsidRPr="005650BA">
        <w:rPr>
          <w:rFonts w:ascii="Cambria" w:hAnsi="Cambria"/>
          <w:sz w:val="22"/>
          <w:lang w:val="hr-HR"/>
        </w:rPr>
        <w:t xml:space="preserve"> Student odabire izborn</w:t>
      </w:r>
      <w:r w:rsidR="00F46748" w:rsidRPr="005650BA">
        <w:rPr>
          <w:rFonts w:ascii="Cambria" w:hAnsi="Cambria"/>
          <w:sz w:val="22"/>
          <w:lang w:val="hr-HR"/>
        </w:rPr>
        <w:t>i</w:t>
      </w:r>
      <w:r w:rsidR="006460BB" w:rsidRPr="005650BA">
        <w:rPr>
          <w:rFonts w:ascii="Cambria" w:hAnsi="Cambria"/>
          <w:sz w:val="22"/>
          <w:lang w:val="hr-HR"/>
        </w:rPr>
        <w:t xml:space="preserve"> predmet</w:t>
      </w:r>
      <w:r w:rsidR="00B76096" w:rsidRPr="005650BA">
        <w:rPr>
          <w:rFonts w:ascii="Cambria" w:hAnsi="Cambria"/>
          <w:sz w:val="22"/>
          <w:lang w:val="hr-HR"/>
        </w:rPr>
        <w:t xml:space="preserve"> </w:t>
      </w:r>
      <w:r w:rsidR="006460BB" w:rsidRPr="005650BA">
        <w:rPr>
          <w:rFonts w:ascii="Cambria" w:hAnsi="Cambria"/>
          <w:sz w:val="22"/>
          <w:lang w:val="hr-HR"/>
        </w:rPr>
        <w:t xml:space="preserve">u dogovoru s mentorom i </w:t>
      </w:r>
      <w:r w:rsidR="00875B74" w:rsidRPr="005650BA">
        <w:rPr>
          <w:rFonts w:ascii="Cambria" w:hAnsi="Cambria"/>
          <w:sz w:val="22"/>
          <w:lang w:val="hr-HR"/>
        </w:rPr>
        <w:t>u</w:t>
      </w:r>
      <w:r w:rsidR="006460BB" w:rsidRPr="005650BA">
        <w:rPr>
          <w:rFonts w:ascii="Cambria" w:hAnsi="Cambria"/>
          <w:sz w:val="22"/>
          <w:lang w:val="hr-HR"/>
        </w:rPr>
        <w:t xml:space="preserve"> </w:t>
      </w:r>
      <w:r w:rsidR="000D009C" w:rsidRPr="005650BA">
        <w:rPr>
          <w:rFonts w:ascii="Cambria" w:hAnsi="Cambria"/>
          <w:sz w:val="22"/>
          <w:lang w:val="hr-HR"/>
        </w:rPr>
        <w:t>području</w:t>
      </w:r>
      <w:r w:rsidR="006460BB" w:rsidRPr="005650BA">
        <w:rPr>
          <w:rFonts w:ascii="Cambria" w:hAnsi="Cambria"/>
          <w:sz w:val="22"/>
          <w:lang w:val="hr-HR"/>
        </w:rPr>
        <w:t xml:space="preserve"> </w:t>
      </w:r>
      <w:r w:rsidR="000D009C" w:rsidRPr="005650BA">
        <w:rPr>
          <w:rFonts w:ascii="Cambria" w:hAnsi="Cambria"/>
          <w:sz w:val="22"/>
          <w:lang w:val="hr-HR"/>
        </w:rPr>
        <w:t>doktorskog rada</w:t>
      </w:r>
      <w:r w:rsidR="006460BB" w:rsidRPr="005650BA">
        <w:rPr>
          <w:rFonts w:ascii="Cambria" w:hAnsi="Cambria"/>
          <w:sz w:val="22"/>
          <w:lang w:val="hr-HR"/>
        </w:rPr>
        <w:t>.</w:t>
      </w:r>
      <w:r w:rsidR="00B76096" w:rsidRPr="005650BA">
        <w:rPr>
          <w:rFonts w:ascii="Cambria" w:hAnsi="Cambria"/>
          <w:sz w:val="22"/>
          <w:lang w:val="hr-HR"/>
        </w:rPr>
        <w:t xml:space="preserve"> Doktorand može, u dogovoru s mentorom i koordinatorima </w:t>
      </w:r>
      <w:r w:rsidR="00572A2F" w:rsidRPr="005650BA">
        <w:rPr>
          <w:rFonts w:ascii="Cambria" w:hAnsi="Cambria"/>
          <w:sz w:val="22"/>
          <w:lang w:val="hr-HR"/>
        </w:rPr>
        <w:t>doktorskog studija</w:t>
      </w:r>
      <w:r w:rsidR="00B76096" w:rsidRPr="005650BA">
        <w:rPr>
          <w:rFonts w:ascii="Cambria" w:hAnsi="Cambria"/>
          <w:sz w:val="22"/>
          <w:lang w:val="hr-HR"/>
        </w:rPr>
        <w:t xml:space="preserve"> odabrati </w:t>
      </w:r>
      <w:r w:rsidR="00953DAB" w:rsidRPr="005650BA">
        <w:rPr>
          <w:rFonts w:ascii="Cambria" w:hAnsi="Cambria"/>
          <w:sz w:val="22"/>
          <w:lang w:val="hr-HR"/>
        </w:rPr>
        <w:t>5</w:t>
      </w:r>
      <w:r w:rsidR="00B76096" w:rsidRPr="005650BA">
        <w:rPr>
          <w:rFonts w:ascii="Cambria" w:hAnsi="Cambria"/>
          <w:sz w:val="22"/>
          <w:lang w:val="hr-HR"/>
        </w:rPr>
        <w:t xml:space="preserve"> bodova </w:t>
      </w:r>
      <w:r w:rsidR="00AA5660">
        <w:rPr>
          <w:rFonts w:ascii="Cambria" w:hAnsi="Cambria"/>
          <w:sz w:val="22"/>
          <w:lang w:val="hr-HR"/>
        </w:rPr>
        <w:t xml:space="preserve">po ECTS-u </w:t>
      </w:r>
      <w:r w:rsidR="00B76096" w:rsidRPr="005650BA">
        <w:rPr>
          <w:rFonts w:ascii="Cambria" w:hAnsi="Cambria"/>
          <w:sz w:val="22"/>
          <w:lang w:val="hr-HR"/>
        </w:rPr>
        <w:t>za izborni</w:t>
      </w:r>
      <w:r w:rsidR="00C16739" w:rsidRPr="005650BA">
        <w:rPr>
          <w:rFonts w:ascii="Cambria" w:hAnsi="Cambria"/>
          <w:sz w:val="22"/>
          <w:lang w:val="hr-HR"/>
        </w:rPr>
        <w:t xml:space="preserve"> </w:t>
      </w:r>
      <w:r w:rsidR="00B76096" w:rsidRPr="005650BA">
        <w:rPr>
          <w:rFonts w:ascii="Cambria" w:hAnsi="Cambria"/>
          <w:sz w:val="22"/>
          <w:lang w:val="hr-HR"/>
        </w:rPr>
        <w:t>sadržaj iz drugih doktorskih programa Sveučilišta u Zagrebu i usporedivih</w:t>
      </w:r>
      <w:r w:rsidR="00C16739" w:rsidRPr="005650BA">
        <w:rPr>
          <w:rFonts w:ascii="Cambria" w:hAnsi="Cambria"/>
          <w:sz w:val="22"/>
          <w:lang w:val="hr-HR"/>
        </w:rPr>
        <w:t xml:space="preserve"> </w:t>
      </w:r>
      <w:r w:rsidR="00B76096" w:rsidRPr="005650BA">
        <w:rPr>
          <w:rFonts w:ascii="Cambria" w:hAnsi="Cambria"/>
          <w:sz w:val="22"/>
          <w:lang w:val="hr-HR"/>
        </w:rPr>
        <w:t>programa domaćih i/ili inozemnih sveučilišta.</w:t>
      </w:r>
    </w:p>
    <w:p w14:paraId="5DCB0FC2" w14:textId="00246897" w:rsidR="005650BA" w:rsidRDefault="007D7A9F" w:rsidP="005650BA">
      <w:pPr>
        <w:jc w:val="both"/>
        <w:rPr>
          <w:rFonts w:ascii="Cambria" w:hAnsi="Cambria"/>
          <w:sz w:val="22"/>
          <w:lang w:val="hr-HR"/>
        </w:rPr>
      </w:pPr>
      <w:r w:rsidRPr="005650BA">
        <w:rPr>
          <w:rFonts w:ascii="Cambria" w:hAnsi="Cambria"/>
          <w:sz w:val="22"/>
          <w:lang w:val="hr-HR"/>
        </w:rPr>
        <w:t xml:space="preserve">Kroz znanstvenu aktivnost i istraživanje doktorand stječe najmanje 130 </w:t>
      </w:r>
      <w:r w:rsidR="001553C1">
        <w:rPr>
          <w:rFonts w:ascii="Cambria" w:hAnsi="Cambria"/>
          <w:sz w:val="22"/>
          <w:lang w:val="hr-HR"/>
        </w:rPr>
        <w:t xml:space="preserve">bodova po </w:t>
      </w:r>
      <w:r w:rsidRPr="005650BA">
        <w:rPr>
          <w:rFonts w:ascii="Cambria" w:hAnsi="Cambria"/>
          <w:sz w:val="22"/>
          <w:lang w:val="hr-HR"/>
        </w:rPr>
        <w:t>ECTS</w:t>
      </w:r>
      <w:r w:rsidR="001553C1">
        <w:rPr>
          <w:rFonts w:ascii="Cambria" w:hAnsi="Cambria"/>
          <w:sz w:val="22"/>
          <w:lang w:val="hr-HR"/>
        </w:rPr>
        <w:t>-u</w:t>
      </w:r>
      <w:r w:rsidRPr="005650BA">
        <w:rPr>
          <w:rFonts w:ascii="Cambria" w:hAnsi="Cambria"/>
          <w:sz w:val="22"/>
          <w:lang w:val="hr-HR"/>
        </w:rPr>
        <w:t>, od čega 120 bodova</w:t>
      </w:r>
      <w:r w:rsidR="001553C1">
        <w:rPr>
          <w:rFonts w:ascii="Cambria" w:hAnsi="Cambria"/>
          <w:sz w:val="22"/>
          <w:lang w:val="hr-HR"/>
        </w:rPr>
        <w:t xml:space="preserve"> po ECTS-u</w:t>
      </w:r>
      <w:r w:rsidRPr="005650BA">
        <w:rPr>
          <w:rFonts w:ascii="Cambria" w:hAnsi="Cambria"/>
          <w:sz w:val="22"/>
          <w:lang w:val="hr-HR"/>
        </w:rPr>
        <w:t xml:space="preserve"> potječe od dva znanstvena rada objavljena u časopisima zastupljenima u bazi </w:t>
      </w:r>
      <w:r w:rsidR="005A047D" w:rsidRPr="005650BA">
        <w:rPr>
          <w:rFonts w:ascii="Cambria" w:hAnsi="Cambria"/>
          <w:i/>
          <w:iCs/>
          <w:sz w:val="22"/>
          <w:lang w:val="hr-HR"/>
        </w:rPr>
        <w:t>Web of Science Core Collection</w:t>
      </w:r>
      <w:r w:rsidR="005A047D" w:rsidRPr="005650BA">
        <w:rPr>
          <w:rFonts w:ascii="Cambria" w:hAnsi="Cambria"/>
          <w:sz w:val="22"/>
          <w:lang w:val="hr-HR"/>
        </w:rPr>
        <w:t xml:space="preserve"> (</w:t>
      </w:r>
      <w:r w:rsidRPr="005650BA">
        <w:rPr>
          <w:rFonts w:ascii="Cambria" w:hAnsi="Cambria"/>
          <w:sz w:val="22"/>
          <w:lang w:val="hr-HR"/>
        </w:rPr>
        <w:t>WoSCC</w:t>
      </w:r>
      <w:r w:rsidR="005A047D" w:rsidRPr="005650BA">
        <w:rPr>
          <w:rFonts w:ascii="Cambria" w:hAnsi="Cambria"/>
          <w:sz w:val="22"/>
          <w:lang w:val="hr-HR"/>
        </w:rPr>
        <w:t>)</w:t>
      </w:r>
      <w:r w:rsidRPr="005650BA">
        <w:rPr>
          <w:rFonts w:ascii="Cambria" w:hAnsi="Cambria"/>
          <w:sz w:val="22"/>
          <w:lang w:val="hr-HR"/>
        </w:rPr>
        <w:t>.</w:t>
      </w:r>
    </w:p>
    <w:p w14:paraId="74F9B445" w14:textId="77777777" w:rsidR="005650BA" w:rsidRPr="005650BA" w:rsidRDefault="005650BA" w:rsidP="005650BA">
      <w:pPr>
        <w:jc w:val="both"/>
        <w:rPr>
          <w:rFonts w:ascii="Cambria" w:hAnsi="Cambria"/>
          <w:sz w:val="22"/>
          <w:lang w:val="hr-HR"/>
        </w:rPr>
      </w:pPr>
    </w:p>
    <w:p w14:paraId="31B7D95B" w14:textId="77777777" w:rsidR="006460BB" w:rsidRPr="005650BA" w:rsidRDefault="006460BB">
      <w:pPr>
        <w:rPr>
          <w:rFonts w:ascii="Cambria" w:hAnsi="Cambria"/>
          <w:lang w:val="hr-HR"/>
        </w:rPr>
      </w:pPr>
      <w:r w:rsidRPr="005650BA">
        <w:rPr>
          <w:rFonts w:ascii="Cambria" w:hAnsi="Cambria"/>
          <w:lang w:val="hr-HR"/>
        </w:rPr>
        <w:br w:type="page"/>
      </w:r>
    </w:p>
    <w:p w14:paraId="751A3D37" w14:textId="77777777" w:rsidR="00DD0845" w:rsidRPr="00AF2FAD" w:rsidRDefault="00B259F8" w:rsidP="00DD0845">
      <w:pPr>
        <w:pStyle w:val="Title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lastRenderedPageBreak/>
        <w:t>Program znanstven</w:t>
      </w:r>
      <w:r w:rsidR="00572A2F" w:rsidRPr="00AF2FAD">
        <w:rPr>
          <w:rFonts w:ascii="Cambria" w:hAnsi="Cambria"/>
          <w:lang w:val="hr-HR"/>
        </w:rPr>
        <w:t>e</w:t>
      </w:r>
      <w:r w:rsidRPr="00AF2FAD">
        <w:rPr>
          <w:rFonts w:ascii="Cambria" w:hAnsi="Cambria"/>
          <w:lang w:val="hr-HR"/>
        </w:rPr>
        <w:t xml:space="preserve"> </w:t>
      </w:r>
      <w:r w:rsidR="00572A2F" w:rsidRPr="00AF2FAD">
        <w:rPr>
          <w:rFonts w:ascii="Cambria" w:hAnsi="Cambria"/>
          <w:lang w:val="hr-HR"/>
        </w:rPr>
        <w:t>grane</w:t>
      </w:r>
      <w:r w:rsidRPr="00AF2FAD">
        <w:rPr>
          <w:rFonts w:ascii="Cambria" w:hAnsi="Cambria"/>
          <w:lang w:val="hr-HR"/>
        </w:rPr>
        <w:t xml:space="preserve"> Farmacija</w:t>
      </w:r>
    </w:p>
    <w:p w14:paraId="0AAB59ED" w14:textId="77777777" w:rsidR="00B259F8" w:rsidRPr="00AF2FAD" w:rsidRDefault="00B259F8" w:rsidP="00D53EFF">
      <w:pPr>
        <w:pStyle w:val="Heading1"/>
        <w:spacing w:before="0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t>Uvodni predmet</w:t>
      </w:r>
    </w:p>
    <w:p w14:paraId="6C325405" w14:textId="77777777" w:rsidR="00D53EFF" w:rsidRPr="00AF2FAD" w:rsidRDefault="00B259F8" w:rsidP="00D53EFF">
      <w:pPr>
        <w:pStyle w:val="Heading1"/>
        <w:spacing w:before="0"/>
        <w:rPr>
          <w:rFonts w:ascii="Cambria" w:hAnsi="Cambria"/>
          <w:lang w:val="hr-HR"/>
        </w:rPr>
      </w:pPr>
      <w:r w:rsidRPr="00AF2FAD">
        <w:rPr>
          <w:rStyle w:val="Heading2Char"/>
          <w:rFonts w:ascii="Cambria" w:hAnsi="Cambria"/>
          <w:b/>
          <w:lang w:val="hr-HR"/>
        </w:rPr>
        <w:t>Sadržaj</w:t>
      </w:r>
      <w:r w:rsidRPr="00AF2FAD">
        <w:rPr>
          <w:rFonts w:ascii="Cambria" w:hAnsi="Cambria"/>
          <w:lang w:val="hr-HR"/>
        </w:rPr>
        <w:t>:</w:t>
      </w:r>
    </w:p>
    <w:p w14:paraId="172E5F1C" w14:textId="13C0DCA0" w:rsidR="00D53EFF" w:rsidRPr="00AF2FAD" w:rsidRDefault="00D53EFF" w:rsidP="00D53EFF">
      <w:pPr>
        <w:pStyle w:val="Heading1"/>
        <w:spacing w:before="0"/>
        <w:jc w:val="both"/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</w:pPr>
      <w:r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 xml:space="preserve">Uvodni predmet je obvezan za sve studente i </w:t>
      </w:r>
      <w:r w:rsidR="009666DF"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>omogućava</w:t>
      </w:r>
      <w:r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 xml:space="preserve"> studentu usvajanje </w:t>
      </w:r>
      <w:r w:rsidR="009666DF"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>generičkih</w:t>
      </w:r>
      <w:r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 xml:space="preserve"> kompetencija. </w:t>
      </w:r>
      <w:r w:rsidR="009666DF"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>Obuhvaća</w:t>
      </w:r>
      <w:r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 xml:space="preserve"> </w:t>
      </w:r>
      <w:r w:rsidR="009666DF"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>sljedeće</w:t>
      </w:r>
      <w:r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 xml:space="preserve"> </w:t>
      </w:r>
      <w:r w:rsidR="009666DF"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>sadržaje</w:t>
      </w:r>
      <w:r w:rsidRPr="00AF2FAD">
        <w:rPr>
          <w:rFonts w:ascii="Cambria" w:eastAsiaTheme="minorEastAsia" w:hAnsi="Cambria" w:cstheme="minorBidi"/>
          <w:b w:val="0"/>
          <w:bCs w:val="0"/>
          <w:color w:val="auto"/>
          <w:sz w:val="22"/>
          <w:szCs w:val="24"/>
          <w:lang w:val="hr-HR"/>
        </w:rPr>
        <w:t>: Biostatistika, Medicina utemeljena na dokazima, Metodologija znanstvenoga rada te Etika u znanosti.</w:t>
      </w:r>
    </w:p>
    <w:p w14:paraId="51DCF606" w14:textId="77777777" w:rsidR="00D53EFF" w:rsidRPr="00AF2FAD" w:rsidRDefault="00D53EFF" w:rsidP="00D53EFF">
      <w:pPr>
        <w:rPr>
          <w:rFonts w:ascii="Cambria" w:hAnsi="Cambria"/>
          <w:lang w:val="hr-HR"/>
        </w:rPr>
      </w:pPr>
    </w:p>
    <w:p w14:paraId="48A95769" w14:textId="69036D84" w:rsidR="004A269C" w:rsidRPr="00AF2FAD" w:rsidRDefault="004A269C" w:rsidP="00D53EFF">
      <w:pPr>
        <w:pStyle w:val="Heading1"/>
        <w:spacing w:before="0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t xml:space="preserve">Temeljni </w:t>
      </w:r>
      <w:r w:rsidR="00B259F8" w:rsidRPr="00AF2FAD">
        <w:rPr>
          <w:rFonts w:ascii="Cambria" w:hAnsi="Cambria"/>
          <w:lang w:val="hr-HR"/>
        </w:rPr>
        <w:t>predmet</w:t>
      </w:r>
      <w:r w:rsidRPr="00AF2FAD">
        <w:rPr>
          <w:rFonts w:ascii="Cambria" w:hAnsi="Cambria"/>
          <w:lang w:val="hr-HR"/>
        </w:rPr>
        <w:t xml:space="preserve">: </w:t>
      </w:r>
      <w:r w:rsidR="006460BB" w:rsidRPr="00AF2FAD">
        <w:rPr>
          <w:rFonts w:ascii="Cambria" w:hAnsi="Cambria"/>
          <w:lang w:val="hr-HR"/>
        </w:rPr>
        <w:t>Farmaceutske znanosti</w:t>
      </w:r>
    </w:p>
    <w:p w14:paraId="238B2D2A" w14:textId="77777777" w:rsidR="004A269C" w:rsidRPr="00AF2FAD" w:rsidRDefault="004A269C" w:rsidP="00D53EFF">
      <w:pPr>
        <w:pStyle w:val="Heading2"/>
        <w:spacing w:before="0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t xml:space="preserve">Sadržaj: </w:t>
      </w:r>
    </w:p>
    <w:p w14:paraId="0144F650" w14:textId="7660FFBA" w:rsidR="00A74883" w:rsidRPr="00AF2FAD" w:rsidRDefault="004A269C" w:rsidP="006F29DD">
      <w:pPr>
        <w:spacing w:after="120"/>
        <w:jc w:val="both"/>
        <w:rPr>
          <w:rFonts w:ascii="Cambria" w:hAnsi="Cambria"/>
          <w:sz w:val="22"/>
          <w:lang w:val="hr-HR"/>
        </w:rPr>
      </w:pPr>
      <w:r w:rsidRPr="00AF2FAD">
        <w:rPr>
          <w:rFonts w:ascii="Cambria" w:hAnsi="Cambria"/>
          <w:sz w:val="22"/>
          <w:lang w:val="hr-HR"/>
        </w:rPr>
        <w:t xml:space="preserve">Temeljni </w:t>
      </w:r>
      <w:r w:rsidR="00B259F8" w:rsidRPr="00AF2FAD">
        <w:rPr>
          <w:rFonts w:ascii="Cambria" w:hAnsi="Cambria"/>
          <w:sz w:val="22"/>
          <w:lang w:val="hr-HR"/>
        </w:rPr>
        <w:t>predmet</w:t>
      </w:r>
      <w:r w:rsidRPr="00AF2FAD">
        <w:rPr>
          <w:rFonts w:ascii="Cambria" w:hAnsi="Cambria"/>
          <w:sz w:val="22"/>
          <w:lang w:val="hr-HR"/>
        </w:rPr>
        <w:t xml:space="preserve"> “Farmaceutske znanosti</w:t>
      </w:r>
      <w:r w:rsidR="006460BB" w:rsidRPr="00AF2FAD">
        <w:rPr>
          <w:rFonts w:ascii="Cambria" w:hAnsi="Cambria"/>
          <w:sz w:val="22"/>
          <w:lang w:val="hr-HR"/>
        </w:rPr>
        <w:t xml:space="preserve">" </w:t>
      </w:r>
      <w:r w:rsidR="00A74883" w:rsidRPr="00AF2FAD">
        <w:rPr>
          <w:rFonts w:ascii="Cambria" w:hAnsi="Cambria"/>
          <w:sz w:val="22"/>
          <w:lang w:val="hr-HR"/>
        </w:rPr>
        <w:t>obuhvaća znanstvene osnove</w:t>
      </w:r>
      <w:r w:rsidR="006460BB" w:rsidRPr="00AF2FAD">
        <w:rPr>
          <w:rFonts w:ascii="Cambria" w:hAnsi="Cambria"/>
          <w:sz w:val="22"/>
          <w:lang w:val="hr-HR"/>
        </w:rPr>
        <w:t xml:space="preserve"> </w:t>
      </w:r>
      <w:r w:rsidR="004353DF" w:rsidRPr="00AF2FAD">
        <w:rPr>
          <w:rFonts w:ascii="Cambria" w:hAnsi="Cambria"/>
          <w:sz w:val="22"/>
          <w:lang w:val="hr-HR"/>
        </w:rPr>
        <w:t>analiti</w:t>
      </w:r>
      <w:r w:rsidR="00B259F8" w:rsidRPr="00AF2FAD">
        <w:rPr>
          <w:rFonts w:ascii="Cambria" w:hAnsi="Cambria"/>
          <w:sz w:val="22"/>
          <w:lang w:val="hr-HR"/>
        </w:rPr>
        <w:t xml:space="preserve">ke </w:t>
      </w:r>
      <w:r w:rsidR="004353DF" w:rsidRPr="00AF2FAD">
        <w:rPr>
          <w:rFonts w:ascii="Cambria" w:hAnsi="Cambria"/>
          <w:sz w:val="22"/>
          <w:lang w:val="hr-HR"/>
        </w:rPr>
        <w:t>lijekova</w:t>
      </w:r>
      <w:r w:rsidR="00B259F8" w:rsidRPr="00AF2FAD">
        <w:rPr>
          <w:rFonts w:ascii="Cambria" w:hAnsi="Cambria"/>
          <w:sz w:val="22"/>
          <w:lang w:val="hr-HR"/>
        </w:rPr>
        <w:t>, biofarmacije</w:t>
      </w:r>
      <w:r w:rsidR="009000A9" w:rsidRPr="00AF2FAD">
        <w:rPr>
          <w:rFonts w:ascii="Cambria" w:hAnsi="Cambria"/>
          <w:sz w:val="22"/>
          <w:lang w:val="hr-HR"/>
        </w:rPr>
        <w:t xml:space="preserve"> </w:t>
      </w:r>
      <w:r w:rsidR="00B259F8" w:rsidRPr="00AF2FAD">
        <w:rPr>
          <w:rFonts w:ascii="Cambria" w:hAnsi="Cambria"/>
          <w:sz w:val="22"/>
          <w:lang w:val="hr-HR"/>
        </w:rPr>
        <w:t xml:space="preserve">i farmakologije, </w:t>
      </w:r>
      <w:r w:rsidR="00A74883" w:rsidRPr="00AF2FAD">
        <w:rPr>
          <w:rFonts w:ascii="Cambria" w:hAnsi="Cambria"/>
          <w:sz w:val="22"/>
          <w:lang w:val="hr-HR"/>
        </w:rPr>
        <w:t xml:space="preserve">farmaceutske kemije, farmaceutske biologije i farmakognozije, </w:t>
      </w:r>
      <w:r w:rsidR="00B259F8" w:rsidRPr="00AF2FAD">
        <w:rPr>
          <w:rFonts w:ascii="Cambria" w:hAnsi="Cambria"/>
          <w:sz w:val="22"/>
          <w:lang w:val="hr-HR"/>
        </w:rPr>
        <w:t xml:space="preserve">fizikalne farmacije i </w:t>
      </w:r>
      <w:r w:rsidR="00A74883" w:rsidRPr="00AF2FAD">
        <w:rPr>
          <w:rFonts w:ascii="Cambria" w:hAnsi="Cambria"/>
          <w:sz w:val="22"/>
          <w:lang w:val="hr-HR"/>
        </w:rPr>
        <w:t xml:space="preserve">farmaceutske tehnologije, </w:t>
      </w:r>
      <w:r w:rsidR="00B259F8" w:rsidRPr="00AF2FAD">
        <w:rPr>
          <w:rFonts w:ascii="Cambria" w:hAnsi="Cambria"/>
          <w:sz w:val="22"/>
          <w:lang w:val="hr-HR"/>
        </w:rPr>
        <w:t xml:space="preserve">kliničke farmacije, </w:t>
      </w:r>
      <w:r w:rsidR="00A74883" w:rsidRPr="00AF2FAD">
        <w:rPr>
          <w:rFonts w:ascii="Cambria" w:hAnsi="Cambria"/>
          <w:sz w:val="22"/>
          <w:lang w:val="hr-HR"/>
        </w:rPr>
        <w:t>farmakoek</w:t>
      </w:r>
      <w:r w:rsidR="00B259F8" w:rsidRPr="00AF2FAD">
        <w:rPr>
          <w:rFonts w:ascii="Cambria" w:hAnsi="Cambria"/>
          <w:sz w:val="22"/>
          <w:lang w:val="hr-HR"/>
        </w:rPr>
        <w:t>onomike</w:t>
      </w:r>
      <w:r w:rsidR="00D60B5F" w:rsidRPr="00AF2FAD">
        <w:rPr>
          <w:rFonts w:ascii="Cambria" w:hAnsi="Cambria"/>
          <w:sz w:val="22"/>
          <w:lang w:val="hr-HR"/>
        </w:rPr>
        <w:t xml:space="preserve"> i</w:t>
      </w:r>
      <w:r w:rsidR="00B259F8" w:rsidRPr="00AF2FAD">
        <w:rPr>
          <w:rFonts w:ascii="Cambria" w:hAnsi="Cambria"/>
          <w:sz w:val="22"/>
          <w:lang w:val="hr-HR"/>
        </w:rPr>
        <w:t xml:space="preserve"> regulatorn</w:t>
      </w:r>
      <w:r w:rsidR="00D60B5F" w:rsidRPr="00AF2FAD">
        <w:rPr>
          <w:rFonts w:ascii="Cambria" w:hAnsi="Cambria"/>
          <w:sz w:val="22"/>
          <w:lang w:val="hr-HR"/>
        </w:rPr>
        <w:t>e</w:t>
      </w:r>
      <w:r w:rsidR="00B259F8" w:rsidRPr="00AF2FAD">
        <w:rPr>
          <w:rFonts w:ascii="Cambria" w:hAnsi="Cambria"/>
          <w:sz w:val="22"/>
          <w:lang w:val="hr-HR"/>
        </w:rPr>
        <w:t xml:space="preserve"> </w:t>
      </w:r>
      <w:r w:rsidR="00D60B5F" w:rsidRPr="00AF2FAD">
        <w:rPr>
          <w:rFonts w:ascii="Cambria" w:hAnsi="Cambria"/>
          <w:sz w:val="22"/>
          <w:lang w:val="hr-HR"/>
        </w:rPr>
        <w:t>farmacije</w:t>
      </w:r>
      <w:r w:rsidR="00B259F8" w:rsidRPr="00AF2FAD">
        <w:rPr>
          <w:rFonts w:ascii="Cambria" w:hAnsi="Cambria"/>
          <w:sz w:val="22"/>
          <w:lang w:val="hr-HR"/>
        </w:rPr>
        <w:t>.</w:t>
      </w:r>
    </w:p>
    <w:p w14:paraId="1121C89E" w14:textId="5E3AF64A" w:rsidR="00A74883" w:rsidRPr="00AF2FAD" w:rsidRDefault="00B259F8" w:rsidP="006F29DD">
      <w:pPr>
        <w:spacing w:after="120"/>
        <w:jc w:val="both"/>
        <w:rPr>
          <w:rFonts w:ascii="Cambria" w:hAnsi="Cambria"/>
          <w:sz w:val="22"/>
          <w:lang w:val="hr-HR"/>
        </w:rPr>
      </w:pPr>
      <w:r w:rsidRPr="00AF2FAD">
        <w:rPr>
          <w:rFonts w:ascii="Cambria" w:hAnsi="Cambria"/>
          <w:sz w:val="22"/>
          <w:lang w:val="hr-HR"/>
        </w:rPr>
        <w:t>Predmet čini</w:t>
      </w:r>
      <w:r w:rsidR="006460BB" w:rsidRPr="00AF2FAD">
        <w:rPr>
          <w:rFonts w:ascii="Cambria" w:hAnsi="Cambria"/>
          <w:sz w:val="22"/>
          <w:lang w:val="hr-HR"/>
        </w:rPr>
        <w:t xml:space="preserve"> petnaest </w:t>
      </w:r>
      <w:r w:rsidR="00A74883" w:rsidRPr="00AF2FAD">
        <w:rPr>
          <w:rFonts w:ascii="Cambria" w:hAnsi="Cambria"/>
          <w:sz w:val="22"/>
          <w:lang w:val="hr-HR"/>
        </w:rPr>
        <w:t xml:space="preserve">neovisnih modula, od kojih svaki </w:t>
      </w:r>
      <w:r w:rsidR="00EB6F7C" w:rsidRPr="00AF2FAD">
        <w:rPr>
          <w:rFonts w:ascii="Cambria" w:hAnsi="Cambria"/>
          <w:sz w:val="22"/>
          <w:lang w:val="hr-HR"/>
        </w:rPr>
        <w:t>predstavlja opterećenje</w:t>
      </w:r>
      <w:r w:rsidR="00A74883" w:rsidRPr="00AF2FAD">
        <w:rPr>
          <w:rFonts w:ascii="Cambria" w:hAnsi="Cambria"/>
          <w:sz w:val="22"/>
          <w:lang w:val="hr-HR"/>
        </w:rPr>
        <w:t xml:space="preserve"> </w:t>
      </w:r>
      <w:r w:rsidR="00EB6F7C" w:rsidRPr="00AF2FAD">
        <w:rPr>
          <w:rFonts w:ascii="Cambria" w:hAnsi="Cambria"/>
          <w:sz w:val="22"/>
          <w:lang w:val="hr-HR"/>
        </w:rPr>
        <w:t xml:space="preserve">studenta od </w:t>
      </w:r>
      <w:r w:rsidR="00A74883" w:rsidRPr="00AF2FAD">
        <w:rPr>
          <w:rFonts w:ascii="Cambria" w:hAnsi="Cambria"/>
          <w:sz w:val="22"/>
          <w:lang w:val="hr-HR"/>
        </w:rPr>
        <w:t xml:space="preserve">10 </w:t>
      </w:r>
      <w:r w:rsidR="003C603E" w:rsidRPr="00AF2FAD">
        <w:rPr>
          <w:rFonts w:ascii="Cambria" w:hAnsi="Cambria"/>
          <w:sz w:val="22"/>
          <w:lang w:val="hr-HR"/>
        </w:rPr>
        <w:t xml:space="preserve">bodova po </w:t>
      </w:r>
      <w:r w:rsidR="00A74883" w:rsidRPr="00AF2FAD">
        <w:rPr>
          <w:rFonts w:ascii="Cambria" w:hAnsi="Cambria"/>
          <w:sz w:val="22"/>
          <w:lang w:val="hr-HR"/>
        </w:rPr>
        <w:t>ECTS</w:t>
      </w:r>
      <w:r w:rsidR="003C603E" w:rsidRPr="00AF2FAD">
        <w:rPr>
          <w:rFonts w:ascii="Cambria" w:hAnsi="Cambria"/>
          <w:sz w:val="22"/>
          <w:lang w:val="hr-HR"/>
        </w:rPr>
        <w:t>-u</w:t>
      </w:r>
      <w:r w:rsidR="00A74883" w:rsidRPr="00AF2FAD">
        <w:rPr>
          <w:rFonts w:ascii="Cambria" w:hAnsi="Cambria"/>
          <w:sz w:val="22"/>
          <w:lang w:val="hr-HR"/>
        </w:rPr>
        <w:t xml:space="preserve">. </w:t>
      </w:r>
      <w:r w:rsidR="006460BB" w:rsidRPr="00AF2FAD">
        <w:rPr>
          <w:rFonts w:ascii="Cambria" w:hAnsi="Cambria"/>
          <w:sz w:val="22"/>
          <w:lang w:val="hr-HR"/>
        </w:rPr>
        <w:t xml:space="preserve">Studenti mogu </w:t>
      </w:r>
      <w:r w:rsidR="00A74883" w:rsidRPr="00AF2FAD">
        <w:rPr>
          <w:rFonts w:ascii="Cambria" w:hAnsi="Cambria"/>
          <w:sz w:val="22"/>
          <w:lang w:val="hr-HR"/>
        </w:rPr>
        <w:t>izabrati kombinaciju modula</w:t>
      </w:r>
      <w:r w:rsidR="006460BB" w:rsidRPr="00AF2FAD">
        <w:rPr>
          <w:rFonts w:ascii="Cambria" w:hAnsi="Cambria"/>
          <w:sz w:val="22"/>
          <w:lang w:val="hr-HR"/>
        </w:rPr>
        <w:t>, ovisno o području</w:t>
      </w:r>
      <w:r w:rsidR="00A74883" w:rsidRPr="00AF2FAD">
        <w:rPr>
          <w:rFonts w:ascii="Cambria" w:hAnsi="Cambria"/>
          <w:sz w:val="22"/>
          <w:lang w:val="hr-HR"/>
        </w:rPr>
        <w:t xml:space="preserve"> svog istraživačkog</w:t>
      </w:r>
      <w:r w:rsidR="006460BB" w:rsidRPr="00AF2FAD">
        <w:rPr>
          <w:rFonts w:ascii="Cambria" w:hAnsi="Cambria"/>
          <w:sz w:val="22"/>
          <w:lang w:val="hr-HR"/>
        </w:rPr>
        <w:t xml:space="preserve"> rad</w:t>
      </w:r>
      <w:r w:rsidR="00A74883" w:rsidRPr="00AF2FAD">
        <w:rPr>
          <w:rFonts w:ascii="Cambria" w:hAnsi="Cambria"/>
          <w:sz w:val="22"/>
          <w:lang w:val="hr-HR"/>
        </w:rPr>
        <w:t>a</w:t>
      </w:r>
      <w:r w:rsidR="006460BB" w:rsidRPr="00AF2FAD">
        <w:rPr>
          <w:rFonts w:ascii="Cambria" w:hAnsi="Cambria"/>
          <w:sz w:val="22"/>
          <w:lang w:val="hr-HR"/>
        </w:rPr>
        <w:t>.</w:t>
      </w:r>
    </w:p>
    <w:p w14:paraId="581A1589" w14:textId="77777777" w:rsidR="006460BB" w:rsidRPr="00AF2FAD" w:rsidRDefault="006460BB" w:rsidP="006460BB">
      <w:pPr>
        <w:rPr>
          <w:rFonts w:ascii="Cambria" w:hAnsi="Cambria"/>
          <w:lang w:val="hr-HR"/>
        </w:rPr>
      </w:pPr>
      <w:r w:rsidRPr="00AF2FAD">
        <w:rPr>
          <w:rStyle w:val="Heading1Char"/>
          <w:rFonts w:ascii="Cambria" w:hAnsi="Cambria"/>
          <w:lang w:val="hr-HR"/>
        </w:rPr>
        <w:t>Moduli</w:t>
      </w:r>
      <w:r w:rsidRPr="00AF2FAD">
        <w:rPr>
          <w:rFonts w:ascii="Cambria" w:hAnsi="Cambria"/>
          <w:lang w:val="hr-HR"/>
        </w:rPr>
        <w:t>:</w:t>
      </w: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4"/>
        <w:gridCol w:w="6936"/>
      </w:tblGrid>
      <w:tr w:rsidR="00DD0845" w:rsidRPr="001052E6" w14:paraId="639F5A64" w14:textId="77777777" w:rsidTr="00DD0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7BB91530" w14:textId="77777777" w:rsidR="00DD0845" w:rsidRPr="00AF2FAD" w:rsidRDefault="00DD0845" w:rsidP="00DD084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066ECC46" w14:textId="17076906" w:rsidR="00DD0845" w:rsidRPr="00AF2FAD" w:rsidRDefault="007008DA" w:rsidP="00DD0845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Koordinatori: </w:t>
            </w:r>
            <w:r w:rsidR="001C64B9" w:rsidRPr="00AF2FAD">
              <w:rPr>
                <w:rFonts w:ascii="Cambria" w:hAnsi="Cambria"/>
                <w:i/>
                <w:sz w:val="22"/>
                <w:lang w:val="hr-HR"/>
              </w:rPr>
              <w:t xml:space="preserve">izv. 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prof. dr. sc. </w:t>
            </w:r>
            <w:r w:rsidR="001C64B9" w:rsidRPr="00AF2FAD">
              <w:rPr>
                <w:rFonts w:ascii="Cambria" w:hAnsi="Cambria"/>
                <w:i/>
                <w:sz w:val="22"/>
                <w:lang w:val="hr-HR"/>
              </w:rPr>
              <w:t>Zrinka Rajić</w:t>
            </w:r>
            <w:r w:rsidR="00401EDE">
              <w:rPr>
                <w:rFonts w:ascii="Cambria" w:hAnsi="Cambria"/>
                <w:i/>
                <w:sz w:val="22"/>
                <w:lang w:val="hr-HR"/>
              </w:rPr>
              <w:t>;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 prof. dr. sc. Biljana Nigović</w:t>
            </w:r>
          </w:p>
        </w:tc>
      </w:tr>
      <w:tr w:rsidR="00DD0845" w:rsidRPr="003023BE" w14:paraId="513F60B4" w14:textId="77777777" w:rsidTr="00DD0845">
        <w:tc>
          <w:tcPr>
            <w:tcW w:w="1384" w:type="dxa"/>
          </w:tcPr>
          <w:p w14:paraId="735B9AAC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1.1</w:t>
            </w:r>
          </w:p>
        </w:tc>
        <w:tc>
          <w:tcPr>
            <w:tcW w:w="7132" w:type="dxa"/>
          </w:tcPr>
          <w:p w14:paraId="1C49AB5A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Struktura i svojstva lijekova</w:t>
            </w:r>
            <w:r w:rsidR="009361EF" w:rsidRPr="00AF2FAD">
              <w:rPr>
                <w:rFonts w:ascii="Cambria" w:hAnsi="Cambria"/>
                <w:sz w:val="22"/>
                <w:lang w:val="hr-HR"/>
              </w:rPr>
              <w:t xml:space="preserve"> – farmaceutska sinteza</w:t>
            </w:r>
          </w:p>
        </w:tc>
      </w:tr>
      <w:tr w:rsidR="00DD0845" w:rsidRPr="003023BE" w14:paraId="374976E8" w14:textId="77777777" w:rsidTr="00DD0845">
        <w:tc>
          <w:tcPr>
            <w:tcW w:w="1384" w:type="dxa"/>
          </w:tcPr>
          <w:p w14:paraId="076DBE66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1.2</w:t>
            </w:r>
          </w:p>
        </w:tc>
        <w:tc>
          <w:tcPr>
            <w:tcW w:w="7132" w:type="dxa"/>
          </w:tcPr>
          <w:p w14:paraId="182DFCD7" w14:textId="77777777" w:rsidR="00DD0845" w:rsidRPr="00AF2FAD" w:rsidRDefault="009361EF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Dizajniranje lijekova (m</w:t>
            </w:r>
            <w:r w:rsidR="00DD0845" w:rsidRPr="00AF2FAD">
              <w:rPr>
                <w:rFonts w:ascii="Cambria" w:hAnsi="Cambria"/>
                <w:sz w:val="22"/>
                <w:lang w:val="hr-HR"/>
              </w:rPr>
              <w:t>ete za lijekove i interakcije</w:t>
            </w:r>
            <w:r w:rsidRPr="00AF2FAD">
              <w:rPr>
                <w:rFonts w:ascii="Cambria" w:hAnsi="Cambria"/>
                <w:sz w:val="22"/>
                <w:lang w:val="hr-HR"/>
              </w:rPr>
              <w:t>)</w:t>
            </w:r>
          </w:p>
        </w:tc>
      </w:tr>
      <w:tr w:rsidR="00DD0845" w:rsidRPr="003023BE" w14:paraId="3E2927B0" w14:textId="77777777" w:rsidTr="00DD0845">
        <w:tc>
          <w:tcPr>
            <w:tcW w:w="1384" w:type="dxa"/>
          </w:tcPr>
          <w:p w14:paraId="186381F8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1.3</w:t>
            </w:r>
          </w:p>
        </w:tc>
        <w:tc>
          <w:tcPr>
            <w:tcW w:w="7132" w:type="dxa"/>
          </w:tcPr>
          <w:p w14:paraId="3C7DB8D9" w14:textId="77777777" w:rsidR="00DD0845" w:rsidRPr="00AF2FAD" w:rsidRDefault="004353DF" w:rsidP="004353DF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 xml:space="preserve">Analitika i kontrola lijekova </w:t>
            </w:r>
            <w:r w:rsidR="009361EF" w:rsidRPr="00AF2FAD">
              <w:rPr>
                <w:rFonts w:ascii="Cambria" w:hAnsi="Cambria"/>
                <w:sz w:val="22"/>
                <w:lang w:val="hr-HR"/>
              </w:rPr>
              <w:t>(bioanaliza, imunoanalize, genomika, proteomika)</w:t>
            </w:r>
          </w:p>
        </w:tc>
      </w:tr>
    </w:tbl>
    <w:p w14:paraId="4BE45005" w14:textId="77777777" w:rsidR="00DD0845" w:rsidRPr="00AF2FAD" w:rsidRDefault="00DD0845">
      <w:pPr>
        <w:rPr>
          <w:rFonts w:ascii="Cambria" w:hAnsi="Cambria"/>
          <w:sz w:val="22"/>
          <w:lang w:val="hr-HR"/>
        </w:rPr>
      </w:pP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4"/>
        <w:gridCol w:w="6936"/>
      </w:tblGrid>
      <w:tr w:rsidR="00DD0845" w:rsidRPr="001052E6" w14:paraId="12D0E353" w14:textId="77777777" w:rsidTr="00DD0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10DEBBCB" w14:textId="77777777" w:rsidR="00DD0845" w:rsidRPr="00AF2FAD" w:rsidRDefault="00DD0845" w:rsidP="00DD084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4BD70468" w14:textId="7CB6C54E" w:rsidR="00DD0845" w:rsidRPr="00AF2FAD" w:rsidRDefault="007008DA" w:rsidP="004353DF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>Koordinator: prof. dr. sc. Sanda Vladimir Knežević</w:t>
            </w:r>
          </w:p>
        </w:tc>
      </w:tr>
      <w:tr w:rsidR="00DD0845" w:rsidRPr="003023BE" w14:paraId="68F1A4F8" w14:textId="77777777" w:rsidTr="00DD0845">
        <w:tc>
          <w:tcPr>
            <w:tcW w:w="1384" w:type="dxa"/>
          </w:tcPr>
          <w:p w14:paraId="72AD9CF3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2.1</w:t>
            </w:r>
          </w:p>
        </w:tc>
        <w:tc>
          <w:tcPr>
            <w:tcW w:w="7132" w:type="dxa"/>
          </w:tcPr>
          <w:p w14:paraId="096B0028" w14:textId="77777777" w:rsidR="00DD0845" w:rsidRPr="00AF2FAD" w:rsidRDefault="004353DF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Izolacija i karakterizacija prirodnih ljekovitih tvari</w:t>
            </w:r>
          </w:p>
        </w:tc>
      </w:tr>
      <w:tr w:rsidR="00DD0845" w:rsidRPr="003023BE" w14:paraId="47BEC25C" w14:textId="77777777" w:rsidTr="00DD0845">
        <w:tc>
          <w:tcPr>
            <w:tcW w:w="1384" w:type="dxa"/>
          </w:tcPr>
          <w:p w14:paraId="19529EE7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2.2</w:t>
            </w:r>
          </w:p>
        </w:tc>
        <w:tc>
          <w:tcPr>
            <w:tcW w:w="7132" w:type="dxa"/>
          </w:tcPr>
          <w:p w14:paraId="11A6D179" w14:textId="77777777" w:rsidR="00DD0845" w:rsidRPr="00AF2FAD" w:rsidRDefault="004353DF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Pretklinička istraživanja prirodnih ljekovitih tvari</w:t>
            </w:r>
          </w:p>
        </w:tc>
      </w:tr>
      <w:tr w:rsidR="00DD0845" w:rsidRPr="001052E6" w14:paraId="36FE6F91" w14:textId="77777777" w:rsidTr="00DD0845">
        <w:tc>
          <w:tcPr>
            <w:tcW w:w="1384" w:type="dxa"/>
          </w:tcPr>
          <w:p w14:paraId="7C330E1F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2.3</w:t>
            </w:r>
          </w:p>
        </w:tc>
        <w:tc>
          <w:tcPr>
            <w:tcW w:w="7132" w:type="dxa"/>
          </w:tcPr>
          <w:p w14:paraId="4DB1BF23" w14:textId="77777777" w:rsidR="00DD0845" w:rsidRPr="00AF2FAD" w:rsidRDefault="004353DF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Racionalna fitoterapija</w:t>
            </w:r>
          </w:p>
        </w:tc>
      </w:tr>
    </w:tbl>
    <w:p w14:paraId="5A0ADCF3" w14:textId="77777777" w:rsidR="00DD0845" w:rsidRPr="00AF2FAD" w:rsidRDefault="00DD0845">
      <w:pPr>
        <w:rPr>
          <w:rFonts w:ascii="Cambria" w:hAnsi="Cambria"/>
          <w:sz w:val="22"/>
          <w:lang w:val="hr-HR"/>
        </w:rPr>
      </w:pP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3"/>
        <w:gridCol w:w="6937"/>
      </w:tblGrid>
      <w:tr w:rsidR="00DD0845" w:rsidRPr="001052E6" w14:paraId="4E06B496" w14:textId="77777777" w:rsidTr="00DD0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6DCB36DC" w14:textId="77777777" w:rsidR="00DD0845" w:rsidRPr="00AF2FAD" w:rsidRDefault="00DD0845" w:rsidP="00DD084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280474EF" w14:textId="43D14BC2" w:rsidR="00DD0845" w:rsidRPr="00AF2FAD" w:rsidRDefault="007008DA" w:rsidP="00DD0845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>Koordinatori: prof. dr. sc. Anita Hafner; izv. prof. dr. sc. Lidija Bach-Rojecky</w:t>
            </w:r>
          </w:p>
        </w:tc>
      </w:tr>
      <w:tr w:rsidR="00DD0845" w:rsidRPr="003023BE" w14:paraId="00250E70" w14:textId="77777777" w:rsidTr="00DD0845">
        <w:tc>
          <w:tcPr>
            <w:tcW w:w="1384" w:type="dxa"/>
          </w:tcPr>
          <w:p w14:paraId="724ACE6F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3.1</w:t>
            </w:r>
          </w:p>
        </w:tc>
        <w:tc>
          <w:tcPr>
            <w:tcW w:w="7132" w:type="dxa"/>
          </w:tcPr>
          <w:p w14:paraId="3ADE6066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Farmakokinetika i njezina važnost u otkrivanju i razvoju lijekova</w:t>
            </w:r>
          </w:p>
        </w:tc>
      </w:tr>
      <w:tr w:rsidR="00DD0845" w:rsidRPr="001052E6" w14:paraId="5BD07FAF" w14:textId="77777777" w:rsidTr="00DD0845">
        <w:tc>
          <w:tcPr>
            <w:tcW w:w="1384" w:type="dxa"/>
          </w:tcPr>
          <w:p w14:paraId="28A788F3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3.2</w:t>
            </w:r>
          </w:p>
        </w:tc>
        <w:tc>
          <w:tcPr>
            <w:tcW w:w="7132" w:type="dxa"/>
          </w:tcPr>
          <w:p w14:paraId="3E3D96D7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Biofarmaceutska analiza LADME procesa</w:t>
            </w:r>
          </w:p>
        </w:tc>
      </w:tr>
      <w:tr w:rsidR="00DD0845" w:rsidRPr="001052E6" w14:paraId="427B1F54" w14:textId="77777777" w:rsidTr="00DD0845">
        <w:tc>
          <w:tcPr>
            <w:tcW w:w="1384" w:type="dxa"/>
          </w:tcPr>
          <w:p w14:paraId="68BF44A6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3.3</w:t>
            </w:r>
          </w:p>
        </w:tc>
        <w:tc>
          <w:tcPr>
            <w:tcW w:w="7132" w:type="dxa"/>
          </w:tcPr>
          <w:p w14:paraId="0CB9799C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Farmakokinetička-farmakodinamička analiza</w:t>
            </w:r>
          </w:p>
        </w:tc>
      </w:tr>
    </w:tbl>
    <w:p w14:paraId="086DA233" w14:textId="77777777" w:rsidR="00DD0845" w:rsidRPr="00AF2FAD" w:rsidRDefault="00DD0845">
      <w:pPr>
        <w:rPr>
          <w:rFonts w:ascii="Cambria" w:hAnsi="Cambria"/>
          <w:sz w:val="22"/>
          <w:lang w:val="hr-HR"/>
        </w:rPr>
      </w:pP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3"/>
        <w:gridCol w:w="6937"/>
      </w:tblGrid>
      <w:tr w:rsidR="00DD0845" w:rsidRPr="003023BE" w14:paraId="592E15F1" w14:textId="77777777" w:rsidTr="00DD0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70F43958" w14:textId="77777777" w:rsidR="00DD0845" w:rsidRPr="00AF2FAD" w:rsidRDefault="00DD0845" w:rsidP="00DD084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6448D55C" w14:textId="5B4220C0" w:rsidR="00DD0845" w:rsidRPr="00AF2FAD" w:rsidRDefault="007008DA" w:rsidP="004353DF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Koordinatori: </w:t>
            </w:r>
            <w:r w:rsidR="0078223D" w:rsidRPr="00AF2FAD">
              <w:rPr>
                <w:rFonts w:ascii="Cambria" w:hAnsi="Cambria"/>
                <w:i/>
                <w:sz w:val="22"/>
                <w:lang w:val="hr-HR"/>
              </w:rPr>
              <w:t xml:space="preserve">prof. dr. sc. Mario Jug, 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izv. prof. dr. sc. Jasmina Lovrić; izv. prof. dr. sc. Željka Vanić</w:t>
            </w:r>
            <w:r w:rsidR="0004733C" w:rsidRPr="00AF2FAD">
              <w:rPr>
                <w:rFonts w:ascii="Cambria" w:hAnsi="Cambria"/>
                <w:i/>
                <w:sz w:val="22"/>
                <w:lang w:val="hr-HR"/>
              </w:rPr>
              <w:t xml:space="preserve"> </w:t>
            </w:r>
          </w:p>
        </w:tc>
      </w:tr>
      <w:tr w:rsidR="00DD0845" w:rsidRPr="001052E6" w14:paraId="38FA98C3" w14:textId="77777777" w:rsidTr="00DD0845">
        <w:tc>
          <w:tcPr>
            <w:tcW w:w="1384" w:type="dxa"/>
          </w:tcPr>
          <w:p w14:paraId="580CB17D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4.1</w:t>
            </w:r>
          </w:p>
        </w:tc>
        <w:tc>
          <w:tcPr>
            <w:tcW w:w="7132" w:type="dxa"/>
          </w:tcPr>
          <w:p w14:paraId="7A01FAAC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Farmaceutsko-tehnološki procesi</w:t>
            </w:r>
          </w:p>
        </w:tc>
      </w:tr>
      <w:tr w:rsidR="00DD0845" w:rsidRPr="001052E6" w14:paraId="56B8073E" w14:textId="77777777" w:rsidTr="00DD0845">
        <w:tc>
          <w:tcPr>
            <w:tcW w:w="1384" w:type="dxa"/>
          </w:tcPr>
          <w:p w14:paraId="00C3497C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4.2</w:t>
            </w:r>
          </w:p>
        </w:tc>
        <w:tc>
          <w:tcPr>
            <w:tcW w:w="7132" w:type="dxa"/>
          </w:tcPr>
          <w:p w14:paraId="5EE6C8F3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Terapijski sustavi</w:t>
            </w:r>
          </w:p>
        </w:tc>
      </w:tr>
      <w:tr w:rsidR="00DD0845" w:rsidRPr="001052E6" w14:paraId="4EF4FADC" w14:textId="77777777" w:rsidTr="00DD0845">
        <w:tc>
          <w:tcPr>
            <w:tcW w:w="1384" w:type="dxa"/>
          </w:tcPr>
          <w:p w14:paraId="6CFAA937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4.3</w:t>
            </w:r>
          </w:p>
        </w:tc>
        <w:tc>
          <w:tcPr>
            <w:tcW w:w="7132" w:type="dxa"/>
          </w:tcPr>
          <w:p w14:paraId="673A9F0F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Farmaceutska nanotehnologija i nanomedicina</w:t>
            </w:r>
          </w:p>
        </w:tc>
      </w:tr>
    </w:tbl>
    <w:p w14:paraId="27489FCB" w14:textId="77777777" w:rsidR="00DD0845" w:rsidRPr="00AF2FAD" w:rsidRDefault="00DD0845">
      <w:pPr>
        <w:rPr>
          <w:rFonts w:ascii="Cambria" w:hAnsi="Cambria"/>
          <w:sz w:val="22"/>
          <w:lang w:val="hr-HR"/>
        </w:rPr>
      </w:pP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2"/>
        <w:gridCol w:w="6938"/>
      </w:tblGrid>
      <w:tr w:rsidR="00DD0845" w:rsidRPr="001052E6" w14:paraId="49752BA9" w14:textId="77777777" w:rsidTr="00DD0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2826E85E" w14:textId="77777777" w:rsidR="00DD0845" w:rsidRPr="00AF2FAD" w:rsidRDefault="00DD0845" w:rsidP="00DD084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77AD2BC5" w14:textId="6B1FD352" w:rsidR="00DD0845" w:rsidRPr="00AF2FAD" w:rsidRDefault="007008DA" w:rsidP="007008DA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Koordinatori: prof. dr. sc. Vesna Bačić Vrca; </w:t>
            </w:r>
            <w:r w:rsidR="0004733C" w:rsidRPr="00AF2FAD">
              <w:rPr>
                <w:rFonts w:ascii="Cambria" w:hAnsi="Cambria"/>
                <w:i/>
                <w:sz w:val="22"/>
                <w:lang w:val="hr-HR"/>
              </w:rPr>
              <w:t>izv. prof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. dr. sc. Ivan Pepić</w:t>
            </w:r>
          </w:p>
        </w:tc>
      </w:tr>
      <w:tr w:rsidR="00DD0845" w:rsidRPr="001052E6" w14:paraId="724317FD" w14:textId="77777777" w:rsidTr="00DD0845">
        <w:tc>
          <w:tcPr>
            <w:tcW w:w="1384" w:type="dxa"/>
          </w:tcPr>
          <w:p w14:paraId="2F18DF6B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5.1</w:t>
            </w:r>
          </w:p>
        </w:tc>
        <w:tc>
          <w:tcPr>
            <w:tcW w:w="7132" w:type="dxa"/>
          </w:tcPr>
          <w:p w14:paraId="683FCA5C" w14:textId="77777777" w:rsidR="00DD0845" w:rsidRPr="00AF2FAD" w:rsidRDefault="00113341" w:rsidP="004A4F6C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 xml:space="preserve">Klinička </w:t>
            </w:r>
            <w:r w:rsidR="004A4F6C" w:rsidRPr="00AF2FAD">
              <w:rPr>
                <w:rFonts w:ascii="Cambria" w:hAnsi="Cambria"/>
                <w:sz w:val="22"/>
                <w:lang w:val="hr-HR"/>
              </w:rPr>
              <w:t>farmacija</w:t>
            </w:r>
          </w:p>
        </w:tc>
      </w:tr>
      <w:tr w:rsidR="00DD0845" w:rsidRPr="001052E6" w14:paraId="2058009A" w14:textId="77777777" w:rsidTr="00DD0845">
        <w:tc>
          <w:tcPr>
            <w:tcW w:w="1384" w:type="dxa"/>
          </w:tcPr>
          <w:p w14:paraId="12FC4CAF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5.2</w:t>
            </w:r>
          </w:p>
        </w:tc>
        <w:tc>
          <w:tcPr>
            <w:tcW w:w="7132" w:type="dxa"/>
          </w:tcPr>
          <w:p w14:paraId="74168E24" w14:textId="77777777" w:rsidR="00DD0845" w:rsidRPr="00AF2FAD" w:rsidRDefault="00113341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Farmako</w:t>
            </w:r>
            <w:r w:rsidR="00DD0845" w:rsidRPr="00AF2FAD">
              <w:rPr>
                <w:rFonts w:ascii="Cambria" w:hAnsi="Cambria"/>
                <w:sz w:val="22"/>
                <w:lang w:val="hr-HR"/>
              </w:rPr>
              <w:t>ekonomika</w:t>
            </w:r>
          </w:p>
        </w:tc>
      </w:tr>
      <w:tr w:rsidR="00DD0845" w:rsidRPr="001052E6" w14:paraId="77447655" w14:textId="77777777" w:rsidTr="00DD0845">
        <w:tc>
          <w:tcPr>
            <w:tcW w:w="1384" w:type="dxa"/>
          </w:tcPr>
          <w:p w14:paraId="6B1BE1CB" w14:textId="77777777" w:rsidR="00DD0845" w:rsidRPr="00AF2FAD" w:rsidRDefault="00DD0845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5.3</w:t>
            </w:r>
          </w:p>
        </w:tc>
        <w:tc>
          <w:tcPr>
            <w:tcW w:w="7132" w:type="dxa"/>
          </w:tcPr>
          <w:p w14:paraId="27B21E63" w14:textId="77777777" w:rsidR="00DD0845" w:rsidRPr="00AF2FAD" w:rsidRDefault="00C229D8" w:rsidP="00DD084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Regulatorna farmacija</w:t>
            </w:r>
          </w:p>
        </w:tc>
      </w:tr>
    </w:tbl>
    <w:p w14:paraId="04BA883C" w14:textId="77777777" w:rsidR="00735E15" w:rsidRPr="00AF2FAD" w:rsidRDefault="00735E15" w:rsidP="00735E15">
      <w:pPr>
        <w:pStyle w:val="Title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lastRenderedPageBreak/>
        <w:t>Program znanstven</w:t>
      </w:r>
      <w:r w:rsidR="00767E63" w:rsidRPr="00AF2FAD">
        <w:rPr>
          <w:rFonts w:ascii="Cambria" w:hAnsi="Cambria"/>
          <w:lang w:val="hr-HR"/>
        </w:rPr>
        <w:t>e</w:t>
      </w:r>
      <w:r w:rsidRPr="00AF2FAD">
        <w:rPr>
          <w:rFonts w:ascii="Cambria" w:hAnsi="Cambria"/>
          <w:lang w:val="hr-HR"/>
        </w:rPr>
        <w:t xml:space="preserve"> </w:t>
      </w:r>
      <w:r w:rsidR="00767E63" w:rsidRPr="00AF2FAD">
        <w:rPr>
          <w:rFonts w:ascii="Cambria" w:hAnsi="Cambria"/>
          <w:lang w:val="hr-HR"/>
        </w:rPr>
        <w:t>grane</w:t>
      </w:r>
      <w:r w:rsidRPr="00AF2FAD">
        <w:rPr>
          <w:rFonts w:ascii="Cambria" w:hAnsi="Cambria"/>
          <w:lang w:val="hr-HR"/>
        </w:rPr>
        <w:t xml:space="preserve"> </w:t>
      </w:r>
      <w:r w:rsidR="00812DAA" w:rsidRPr="00AF2FAD">
        <w:rPr>
          <w:rFonts w:ascii="Cambria" w:hAnsi="Cambria"/>
          <w:lang w:val="hr-HR"/>
        </w:rPr>
        <w:t xml:space="preserve">Medicinska </w:t>
      </w:r>
      <w:r w:rsidRPr="00AF2FAD">
        <w:rPr>
          <w:rFonts w:ascii="Cambria" w:hAnsi="Cambria"/>
          <w:lang w:val="hr-HR"/>
        </w:rPr>
        <w:t xml:space="preserve">biokemija </w:t>
      </w:r>
    </w:p>
    <w:p w14:paraId="03092AE3" w14:textId="77777777" w:rsidR="00735E15" w:rsidRPr="00AF2FAD" w:rsidRDefault="00735E15" w:rsidP="00D53EFF">
      <w:pPr>
        <w:pStyle w:val="Heading1"/>
        <w:spacing w:before="0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t>Uvodni predmet</w:t>
      </w:r>
    </w:p>
    <w:p w14:paraId="72C9BB73" w14:textId="2ED9E604" w:rsidR="00D53EFF" w:rsidRPr="00AF2FAD" w:rsidRDefault="00735E15" w:rsidP="00D53EFF">
      <w:pPr>
        <w:pStyle w:val="Heading2"/>
        <w:spacing w:before="0"/>
        <w:jc w:val="both"/>
        <w:rPr>
          <w:rFonts w:ascii="Cambria" w:hAnsi="Cambria"/>
          <w:b w:val="0"/>
          <w:color w:val="auto"/>
          <w:sz w:val="22"/>
          <w:szCs w:val="24"/>
          <w:lang w:val="hr-HR"/>
        </w:rPr>
      </w:pPr>
      <w:r w:rsidRPr="00AF2FAD">
        <w:rPr>
          <w:rFonts w:ascii="Cambria" w:hAnsi="Cambria"/>
          <w:lang w:val="hr-HR"/>
        </w:rPr>
        <w:t xml:space="preserve">Sadržaj: </w:t>
      </w:r>
      <w:r w:rsidRPr="00AF2FAD">
        <w:rPr>
          <w:rFonts w:ascii="Cambria" w:hAnsi="Cambria"/>
          <w:lang w:val="hr-HR"/>
        </w:rPr>
        <w:br/>
      </w:r>
      <w:r w:rsidR="00D53EF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 xml:space="preserve">Uvodni predmet je obvezan za sve studente i </w:t>
      </w:r>
      <w:r w:rsidR="009666D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>omogućava</w:t>
      </w:r>
      <w:r w:rsidR="00D53EF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 xml:space="preserve"> studentu usvajanje </w:t>
      </w:r>
      <w:r w:rsidR="009666D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>generičkih</w:t>
      </w:r>
      <w:r w:rsidR="00D53EF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 xml:space="preserve"> kompetencija. </w:t>
      </w:r>
      <w:r w:rsidR="009666D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>Obuhvaća</w:t>
      </w:r>
      <w:r w:rsidR="00D53EF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 xml:space="preserve"> </w:t>
      </w:r>
      <w:r w:rsidR="009666D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>sljedeće</w:t>
      </w:r>
      <w:r w:rsidR="00D53EF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 xml:space="preserve"> </w:t>
      </w:r>
      <w:r w:rsidR="009666D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>sadržaje</w:t>
      </w:r>
      <w:r w:rsidR="00D53EFF" w:rsidRPr="00AF2FAD">
        <w:rPr>
          <w:rFonts w:ascii="Cambria" w:hAnsi="Cambria"/>
          <w:b w:val="0"/>
          <w:color w:val="auto"/>
          <w:sz w:val="22"/>
          <w:szCs w:val="24"/>
          <w:lang w:val="hr-HR"/>
        </w:rPr>
        <w:t>: Biostatistika, Medicina utemeljena na dokazima, Metodologija znanstvenoga rada te Etika u znanosti.</w:t>
      </w:r>
    </w:p>
    <w:p w14:paraId="055FFC93" w14:textId="77777777" w:rsidR="00D53EFF" w:rsidRPr="00AF2FAD" w:rsidRDefault="00D53EFF" w:rsidP="00D53EFF">
      <w:pPr>
        <w:rPr>
          <w:rFonts w:ascii="Cambria" w:hAnsi="Cambria"/>
          <w:lang w:val="hr-HR"/>
        </w:rPr>
      </w:pPr>
    </w:p>
    <w:p w14:paraId="2F225EF9" w14:textId="0999C84E" w:rsidR="00D53EFF" w:rsidRPr="00AF2FAD" w:rsidRDefault="00D53EFF" w:rsidP="00D53EFF">
      <w:pPr>
        <w:pStyle w:val="Heading1"/>
        <w:spacing w:before="0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t>Temeljni predmet: Medicinsko-biokemijske znanosti</w:t>
      </w:r>
    </w:p>
    <w:p w14:paraId="24D9209F" w14:textId="77777777" w:rsidR="00735E15" w:rsidRPr="00AF2FAD" w:rsidRDefault="00735E15" w:rsidP="00D53EFF">
      <w:pPr>
        <w:pStyle w:val="Heading2"/>
        <w:spacing w:before="0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t xml:space="preserve">Sadržaj: </w:t>
      </w:r>
    </w:p>
    <w:p w14:paraId="38C546DC" w14:textId="2CBF4C48" w:rsidR="00735E15" w:rsidRPr="00AF2FAD" w:rsidRDefault="00735E15" w:rsidP="006F29DD">
      <w:pPr>
        <w:jc w:val="both"/>
        <w:rPr>
          <w:rFonts w:ascii="Cambria" w:hAnsi="Cambria"/>
          <w:color w:val="FF0000"/>
          <w:sz w:val="22"/>
          <w:lang w:val="hr-HR"/>
        </w:rPr>
      </w:pPr>
      <w:r w:rsidRPr="00AF2FAD">
        <w:rPr>
          <w:rFonts w:ascii="Cambria" w:hAnsi="Cambria"/>
          <w:sz w:val="22"/>
          <w:lang w:val="hr-HR"/>
        </w:rPr>
        <w:t>Temeljni predmet “Medicinsko-biokemijske znanosti" obuhvaća znanstv</w:t>
      </w:r>
      <w:r w:rsidR="005D4FEA" w:rsidRPr="00AF2FAD">
        <w:rPr>
          <w:rFonts w:ascii="Cambria" w:hAnsi="Cambria"/>
          <w:sz w:val="22"/>
          <w:lang w:val="hr-HR"/>
        </w:rPr>
        <w:t>ene temelje medicinske biokemije</w:t>
      </w:r>
      <w:r w:rsidRPr="00AF2FAD">
        <w:rPr>
          <w:rFonts w:ascii="Cambria" w:hAnsi="Cambria"/>
          <w:sz w:val="22"/>
          <w:lang w:val="hr-HR"/>
        </w:rPr>
        <w:t xml:space="preserve"> i laboratorijske medicine, tehnologiju/metodologiju i postupke u otkrivanju i validaciji biomarkera te specifičnost i značenje medicinsko-biokemijskih i molekularnih biomarkera za određena patološka stanja. </w:t>
      </w:r>
    </w:p>
    <w:p w14:paraId="033C2A43" w14:textId="77777777" w:rsidR="00735E15" w:rsidRPr="00AF2FAD" w:rsidRDefault="00735E15" w:rsidP="006F29DD">
      <w:pPr>
        <w:jc w:val="both"/>
        <w:rPr>
          <w:rFonts w:ascii="Cambria" w:hAnsi="Cambria"/>
          <w:sz w:val="22"/>
          <w:lang w:val="hr-HR"/>
        </w:rPr>
      </w:pPr>
    </w:p>
    <w:p w14:paraId="362DF2A1" w14:textId="12EF4463" w:rsidR="00735E15" w:rsidRPr="00AF2FAD" w:rsidRDefault="005D4FEA" w:rsidP="006F29DD">
      <w:pPr>
        <w:jc w:val="both"/>
        <w:rPr>
          <w:rFonts w:ascii="Cambria" w:hAnsi="Cambria"/>
          <w:sz w:val="22"/>
          <w:lang w:val="hr-HR"/>
        </w:rPr>
      </w:pPr>
      <w:r w:rsidRPr="00AF2FAD">
        <w:rPr>
          <w:rFonts w:ascii="Cambria" w:hAnsi="Cambria"/>
          <w:sz w:val="22"/>
          <w:lang w:val="hr-HR"/>
        </w:rPr>
        <w:t xml:space="preserve">Predmet  čine četiri </w:t>
      </w:r>
      <w:r w:rsidR="00735E15" w:rsidRPr="00AF2FAD">
        <w:rPr>
          <w:rFonts w:ascii="Cambria" w:hAnsi="Cambria"/>
          <w:sz w:val="22"/>
          <w:lang w:val="hr-HR"/>
        </w:rPr>
        <w:t>tematska područja. Svako tematsko područje čine tri modula koji predstavljaju</w:t>
      </w:r>
      <w:r w:rsidR="00767E63" w:rsidRPr="00AF2FAD">
        <w:rPr>
          <w:rFonts w:ascii="Cambria" w:hAnsi="Cambria"/>
          <w:sz w:val="22"/>
          <w:lang w:val="hr-HR"/>
        </w:rPr>
        <w:t xml:space="preserve"> </w:t>
      </w:r>
      <w:r w:rsidR="00735E15" w:rsidRPr="00AF2FAD">
        <w:rPr>
          <w:rFonts w:ascii="Cambria" w:hAnsi="Cambria"/>
          <w:sz w:val="22"/>
          <w:lang w:val="hr-HR"/>
        </w:rPr>
        <w:t>o</w:t>
      </w:r>
      <w:r w:rsidRPr="00AF2FAD">
        <w:rPr>
          <w:rFonts w:ascii="Cambria" w:hAnsi="Cambria"/>
          <w:sz w:val="22"/>
          <w:lang w:val="hr-HR"/>
        </w:rPr>
        <w:t xml:space="preserve">pterećenje studenta od 10 </w:t>
      </w:r>
      <w:r w:rsidR="009666DF" w:rsidRPr="00AF2FAD">
        <w:rPr>
          <w:rFonts w:ascii="Cambria" w:hAnsi="Cambria"/>
          <w:sz w:val="22"/>
          <w:lang w:val="hr-HR"/>
        </w:rPr>
        <w:t xml:space="preserve">bodova po </w:t>
      </w:r>
      <w:r w:rsidRPr="00AF2FAD">
        <w:rPr>
          <w:rFonts w:ascii="Cambria" w:hAnsi="Cambria"/>
          <w:sz w:val="22"/>
          <w:lang w:val="hr-HR"/>
        </w:rPr>
        <w:t>ECTS</w:t>
      </w:r>
      <w:r w:rsidR="009666DF" w:rsidRPr="00AF2FAD">
        <w:rPr>
          <w:rFonts w:ascii="Cambria" w:hAnsi="Cambria"/>
          <w:sz w:val="22"/>
          <w:lang w:val="hr-HR"/>
        </w:rPr>
        <w:t>-u</w:t>
      </w:r>
      <w:r w:rsidR="00735E15" w:rsidRPr="00AF2FAD">
        <w:rPr>
          <w:rFonts w:ascii="Cambria" w:hAnsi="Cambria"/>
          <w:sz w:val="22"/>
          <w:lang w:val="hr-HR"/>
        </w:rPr>
        <w:t>. Studenti mogu izabrati kombinaciju modula, ovisno o području svoga istraživačkog rada.</w:t>
      </w:r>
    </w:p>
    <w:p w14:paraId="1BC1DD5D" w14:textId="77777777" w:rsidR="00735E15" w:rsidRPr="00AF2FAD" w:rsidRDefault="00735E15" w:rsidP="00735E15">
      <w:pPr>
        <w:rPr>
          <w:rFonts w:ascii="Cambria" w:hAnsi="Cambria"/>
          <w:sz w:val="22"/>
          <w:lang w:val="hr-HR"/>
        </w:rPr>
      </w:pPr>
    </w:p>
    <w:p w14:paraId="7755FF37" w14:textId="77777777" w:rsidR="00735E15" w:rsidRPr="00AF2FAD" w:rsidRDefault="00735E15" w:rsidP="00735E15">
      <w:pPr>
        <w:pStyle w:val="ListParagraph"/>
        <w:numPr>
          <w:ilvl w:val="0"/>
          <w:numId w:val="5"/>
        </w:numPr>
        <w:rPr>
          <w:rFonts w:ascii="Cambria" w:hAnsi="Cambria"/>
          <w:color w:val="00B050"/>
          <w:sz w:val="22"/>
          <w:lang w:val="hr-HR"/>
        </w:rPr>
      </w:pPr>
      <w:r w:rsidRPr="00AF2FAD">
        <w:rPr>
          <w:rFonts w:ascii="Cambria" w:hAnsi="Cambria"/>
          <w:sz w:val="22"/>
          <w:lang w:val="hr-HR"/>
        </w:rPr>
        <w:t xml:space="preserve">Tematsko područje: Medicinska biokemiju i laboratorijska medicina </w:t>
      </w: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4"/>
        <w:gridCol w:w="6936"/>
      </w:tblGrid>
      <w:tr w:rsidR="00735E15" w:rsidRPr="001052E6" w14:paraId="6D165414" w14:textId="77777777" w:rsidTr="0073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392CD74B" w14:textId="77777777" w:rsidR="00735E15" w:rsidRPr="00AF2FAD" w:rsidRDefault="00735E15" w:rsidP="00735E1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084C2AE5" w14:textId="4F951829" w:rsidR="00735E15" w:rsidRPr="00AF2FAD" w:rsidRDefault="005D4FEA" w:rsidP="00735E15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Koordinatori: prof. dr. sc. </w:t>
            </w:r>
            <w:r w:rsidR="007F2973" w:rsidRPr="00AF2FAD">
              <w:rPr>
                <w:rFonts w:ascii="Cambria" w:hAnsi="Cambria"/>
                <w:i/>
                <w:sz w:val="22"/>
                <w:lang w:val="hr-HR"/>
              </w:rPr>
              <w:t>Dunja Rogić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; prof. dr. sc. Ana-Marija Šimundić</w:t>
            </w:r>
          </w:p>
        </w:tc>
      </w:tr>
      <w:tr w:rsidR="00735E15" w:rsidRPr="001052E6" w14:paraId="7022291A" w14:textId="77777777" w:rsidTr="00735E15">
        <w:tc>
          <w:tcPr>
            <w:tcW w:w="1384" w:type="dxa"/>
          </w:tcPr>
          <w:p w14:paraId="0CA468A6" w14:textId="77777777" w:rsidR="00735E15" w:rsidRPr="00AF2FAD" w:rsidRDefault="00735E15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 xml:space="preserve">Modul 1.1 </w:t>
            </w:r>
          </w:p>
        </w:tc>
        <w:tc>
          <w:tcPr>
            <w:tcW w:w="7132" w:type="dxa"/>
          </w:tcPr>
          <w:p w14:paraId="1A4F52A4" w14:textId="77777777" w:rsidR="00735E15" w:rsidRPr="00AF2FAD" w:rsidRDefault="00735E15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Predanalitička faza laboratorijskih ispitivanja</w:t>
            </w:r>
          </w:p>
        </w:tc>
      </w:tr>
      <w:tr w:rsidR="00735E15" w:rsidRPr="001052E6" w14:paraId="7D67F1D4" w14:textId="77777777" w:rsidTr="00735E15">
        <w:tc>
          <w:tcPr>
            <w:tcW w:w="1384" w:type="dxa"/>
          </w:tcPr>
          <w:p w14:paraId="698FCE3E" w14:textId="77777777" w:rsidR="00735E15" w:rsidRPr="00AF2FAD" w:rsidRDefault="00735E15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1.2</w:t>
            </w:r>
          </w:p>
        </w:tc>
        <w:tc>
          <w:tcPr>
            <w:tcW w:w="7132" w:type="dxa"/>
          </w:tcPr>
          <w:p w14:paraId="4CE80DD8" w14:textId="77777777" w:rsidR="00735E15" w:rsidRPr="00AF2FAD" w:rsidRDefault="00735E15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Analitička faza laboratorijskih ispitivanja</w:t>
            </w:r>
          </w:p>
        </w:tc>
      </w:tr>
      <w:tr w:rsidR="00735E15" w:rsidRPr="001052E6" w14:paraId="2CF0BB6F" w14:textId="77777777" w:rsidTr="00735E15">
        <w:tc>
          <w:tcPr>
            <w:tcW w:w="1384" w:type="dxa"/>
          </w:tcPr>
          <w:p w14:paraId="17B55478" w14:textId="77777777" w:rsidR="00735E15" w:rsidRPr="00AF2FAD" w:rsidRDefault="00735E15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1.3</w:t>
            </w:r>
          </w:p>
        </w:tc>
        <w:tc>
          <w:tcPr>
            <w:tcW w:w="7132" w:type="dxa"/>
          </w:tcPr>
          <w:p w14:paraId="22763C36" w14:textId="77777777" w:rsidR="00735E15" w:rsidRPr="00AF2FAD" w:rsidRDefault="00735E15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Post-analitička faza laboratorijskih ispitivanja</w:t>
            </w:r>
          </w:p>
        </w:tc>
      </w:tr>
    </w:tbl>
    <w:p w14:paraId="2A5366AB" w14:textId="77777777" w:rsidR="00735E15" w:rsidRPr="00AF2FAD" w:rsidRDefault="00735E15" w:rsidP="00735E15">
      <w:pPr>
        <w:rPr>
          <w:rFonts w:ascii="Cambria" w:hAnsi="Cambria"/>
          <w:sz w:val="22"/>
          <w:lang w:val="hr-HR"/>
        </w:rPr>
      </w:pPr>
    </w:p>
    <w:p w14:paraId="5C9683B0" w14:textId="77777777" w:rsidR="00735E15" w:rsidRPr="00AF2FAD" w:rsidRDefault="00735E15" w:rsidP="00735E15">
      <w:pPr>
        <w:rPr>
          <w:rFonts w:ascii="Cambria" w:hAnsi="Cambria"/>
          <w:sz w:val="22"/>
          <w:lang w:val="hr-HR"/>
        </w:rPr>
      </w:pPr>
      <w:r w:rsidRPr="00AF2FAD">
        <w:rPr>
          <w:rFonts w:ascii="Cambria" w:hAnsi="Cambria"/>
          <w:sz w:val="22"/>
          <w:lang w:val="hr-HR"/>
        </w:rPr>
        <w:t xml:space="preserve">2. Tematsko područje: Medicinsko-biokemijski i </w:t>
      </w:r>
      <w:r w:rsidR="00767E63" w:rsidRPr="00AF2FAD">
        <w:rPr>
          <w:rFonts w:ascii="Cambria" w:hAnsi="Cambria"/>
          <w:sz w:val="22"/>
          <w:lang w:val="hr-HR"/>
        </w:rPr>
        <w:t xml:space="preserve">molekulski </w:t>
      </w:r>
      <w:r w:rsidR="00535846" w:rsidRPr="00AF2FAD">
        <w:rPr>
          <w:rFonts w:ascii="Cambria" w:hAnsi="Cambria"/>
          <w:sz w:val="22"/>
          <w:lang w:val="hr-HR"/>
        </w:rPr>
        <w:t>biljezi</w:t>
      </w: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4"/>
        <w:gridCol w:w="6936"/>
      </w:tblGrid>
      <w:tr w:rsidR="005D4FEA" w:rsidRPr="001052E6" w14:paraId="1B1A37DA" w14:textId="77777777" w:rsidTr="0073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1546E16A" w14:textId="77777777" w:rsidR="005D4FEA" w:rsidRPr="00AF2FAD" w:rsidRDefault="005D4FEA" w:rsidP="00735E1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5B425741" w14:textId="6F107E86" w:rsidR="005D4FEA" w:rsidRPr="00AF2FAD" w:rsidRDefault="005D4FEA" w:rsidP="00735E15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Koordinatori: </w:t>
            </w:r>
            <w:r w:rsidR="007F2973" w:rsidRPr="00AF2FAD">
              <w:rPr>
                <w:rFonts w:ascii="Cambria" w:hAnsi="Cambria"/>
                <w:i/>
                <w:sz w:val="22"/>
                <w:lang w:val="hr-HR"/>
              </w:rPr>
              <w:t>izv. prof. dr. sc. Donatella Verbanac</w:t>
            </w:r>
            <w:r w:rsidR="00381F31">
              <w:rPr>
                <w:rFonts w:ascii="Cambria" w:hAnsi="Cambria"/>
                <w:i/>
                <w:sz w:val="22"/>
                <w:lang w:val="hr-HR"/>
              </w:rPr>
              <w:t>;</w:t>
            </w:r>
            <w:r w:rsidR="007F2973" w:rsidRPr="00AF2FAD">
              <w:rPr>
                <w:rFonts w:ascii="Cambria" w:hAnsi="Cambria"/>
                <w:i/>
                <w:sz w:val="22"/>
                <w:lang w:val="hr-HR"/>
              </w:rPr>
              <w:t xml:space="preserve"> 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prof. dr. sc. Roberta Petlevski</w:t>
            </w:r>
            <w:r w:rsidR="001052E6">
              <w:rPr>
                <w:rFonts w:ascii="Cambria" w:hAnsi="Cambria"/>
                <w:i/>
                <w:sz w:val="22"/>
                <w:lang w:val="hr-HR"/>
              </w:rPr>
              <w:t>;</w:t>
            </w:r>
            <w:r w:rsidR="007F2973" w:rsidRPr="00AF2FAD">
              <w:rPr>
                <w:rFonts w:ascii="Cambria" w:hAnsi="Cambria"/>
                <w:i/>
                <w:sz w:val="22"/>
                <w:lang w:val="hr-HR"/>
              </w:rPr>
              <w:t xml:space="preserve"> prof. dr. sc. Dunja Rogi</w:t>
            </w:r>
            <w:r w:rsidR="00381F31">
              <w:rPr>
                <w:rFonts w:ascii="Cambria" w:hAnsi="Cambria"/>
                <w:i/>
                <w:sz w:val="22"/>
                <w:lang w:val="hr-HR"/>
              </w:rPr>
              <w:t>ć</w:t>
            </w:r>
          </w:p>
        </w:tc>
      </w:tr>
      <w:tr w:rsidR="005D4FEA" w:rsidRPr="003023BE" w14:paraId="482D6677" w14:textId="77777777" w:rsidTr="00735E15">
        <w:tc>
          <w:tcPr>
            <w:tcW w:w="1384" w:type="dxa"/>
          </w:tcPr>
          <w:p w14:paraId="57DD5480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2.1</w:t>
            </w:r>
          </w:p>
        </w:tc>
        <w:tc>
          <w:tcPr>
            <w:tcW w:w="7132" w:type="dxa"/>
          </w:tcPr>
          <w:p w14:paraId="60FF9614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Biokemijski i molekulski mehanizmi stanične homeostaze</w:t>
            </w:r>
          </w:p>
        </w:tc>
      </w:tr>
      <w:tr w:rsidR="005D4FEA" w:rsidRPr="001052E6" w14:paraId="5E7A40B1" w14:textId="77777777" w:rsidTr="00735E15">
        <w:tc>
          <w:tcPr>
            <w:tcW w:w="1384" w:type="dxa"/>
          </w:tcPr>
          <w:p w14:paraId="10C0BDF9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2.2</w:t>
            </w:r>
          </w:p>
        </w:tc>
        <w:tc>
          <w:tcPr>
            <w:tcW w:w="7132" w:type="dxa"/>
          </w:tcPr>
          <w:p w14:paraId="4D44ABA9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Molekulski temelji patoloških stanja</w:t>
            </w:r>
          </w:p>
        </w:tc>
      </w:tr>
      <w:tr w:rsidR="005D4FEA" w:rsidRPr="003023BE" w14:paraId="63AB598B" w14:textId="77777777" w:rsidTr="00735E15">
        <w:tc>
          <w:tcPr>
            <w:tcW w:w="1384" w:type="dxa"/>
          </w:tcPr>
          <w:p w14:paraId="1310BF63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2.3</w:t>
            </w:r>
          </w:p>
        </w:tc>
        <w:tc>
          <w:tcPr>
            <w:tcW w:w="7132" w:type="dxa"/>
          </w:tcPr>
          <w:p w14:paraId="048B00D3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Klasifikacija, postavljanje i validacija biljega</w:t>
            </w:r>
          </w:p>
        </w:tc>
      </w:tr>
    </w:tbl>
    <w:p w14:paraId="3F9720DB" w14:textId="77777777" w:rsidR="00735E15" w:rsidRPr="00AF2FAD" w:rsidRDefault="00735E15" w:rsidP="00735E15">
      <w:pPr>
        <w:rPr>
          <w:rFonts w:ascii="Cambria" w:hAnsi="Cambria"/>
          <w:sz w:val="22"/>
          <w:lang w:val="hr-HR"/>
        </w:rPr>
      </w:pPr>
    </w:p>
    <w:p w14:paraId="23D458F6" w14:textId="77777777" w:rsidR="00735E15" w:rsidRPr="00AF2FAD" w:rsidRDefault="00735E15" w:rsidP="00735E15">
      <w:pPr>
        <w:rPr>
          <w:rFonts w:ascii="Cambria" w:hAnsi="Cambria"/>
          <w:sz w:val="22"/>
          <w:lang w:val="hr-HR"/>
        </w:rPr>
      </w:pPr>
      <w:r w:rsidRPr="00AF2FAD">
        <w:rPr>
          <w:rFonts w:ascii="Cambria" w:hAnsi="Cambria"/>
          <w:sz w:val="22"/>
          <w:lang w:val="hr-HR"/>
        </w:rPr>
        <w:t xml:space="preserve">3. Tematsko područje: </w:t>
      </w:r>
      <w:r w:rsidR="00535846" w:rsidRPr="00AF2FAD">
        <w:rPr>
          <w:rFonts w:ascii="Cambria" w:hAnsi="Cambria"/>
          <w:sz w:val="22"/>
          <w:lang w:val="hr-HR"/>
        </w:rPr>
        <w:t>Medicinsko-b</w:t>
      </w:r>
      <w:r w:rsidRPr="00AF2FAD">
        <w:rPr>
          <w:rFonts w:ascii="Cambria" w:hAnsi="Cambria"/>
          <w:sz w:val="22"/>
          <w:lang w:val="hr-HR"/>
        </w:rPr>
        <w:t xml:space="preserve">iokemijski i </w:t>
      </w:r>
      <w:r w:rsidR="00767E63" w:rsidRPr="00AF2FAD">
        <w:rPr>
          <w:rFonts w:ascii="Cambria" w:hAnsi="Cambria"/>
          <w:sz w:val="22"/>
          <w:lang w:val="hr-HR"/>
        </w:rPr>
        <w:t xml:space="preserve">molekulski </w:t>
      </w:r>
      <w:r w:rsidR="00535846" w:rsidRPr="00AF2FAD">
        <w:rPr>
          <w:rFonts w:ascii="Cambria" w:hAnsi="Cambria"/>
          <w:sz w:val="22"/>
          <w:lang w:val="hr-HR"/>
        </w:rPr>
        <w:t>biljezi</w:t>
      </w:r>
      <w:r w:rsidRPr="00AF2FAD">
        <w:rPr>
          <w:rFonts w:ascii="Cambria" w:hAnsi="Cambria"/>
          <w:sz w:val="22"/>
          <w:lang w:val="hr-HR"/>
        </w:rPr>
        <w:t xml:space="preserve"> u bolestima</w:t>
      </w: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4"/>
        <w:gridCol w:w="6936"/>
      </w:tblGrid>
      <w:tr w:rsidR="005D4FEA" w:rsidRPr="001052E6" w14:paraId="2641194C" w14:textId="77777777" w:rsidTr="0073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2465A252" w14:textId="77777777" w:rsidR="005D4FEA" w:rsidRPr="00AF2FAD" w:rsidRDefault="005D4FEA" w:rsidP="00735E15">
            <w:pPr>
              <w:rPr>
                <w:rFonts w:ascii="Cambria" w:hAnsi="Cambria"/>
                <w:i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6A10EC2B" w14:textId="655CA8DF" w:rsidR="005D4FEA" w:rsidRPr="00AF2FAD" w:rsidRDefault="005D4FEA" w:rsidP="005D4FEA">
            <w:pPr>
              <w:rPr>
                <w:rFonts w:ascii="Cambria" w:hAnsi="Cambria"/>
                <w:i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 xml:space="preserve">Koordinatori: prof. dr. sc. Lada Rumora; prof. dr. sc. Jozsef Petrik; </w:t>
            </w:r>
            <w:r w:rsidR="007F2973" w:rsidRPr="00AF2FAD">
              <w:rPr>
                <w:rFonts w:ascii="Cambria" w:hAnsi="Cambria"/>
                <w:i/>
                <w:sz w:val="22"/>
                <w:lang w:val="hr-HR"/>
              </w:rPr>
              <w:t xml:space="preserve">prof. dr. sc. Karmela Barišić; 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prof. dr. sc. Jerka Dumić</w:t>
            </w:r>
          </w:p>
        </w:tc>
      </w:tr>
      <w:tr w:rsidR="005D4FEA" w:rsidRPr="003023BE" w14:paraId="227B212A" w14:textId="77777777" w:rsidTr="00735E15">
        <w:tc>
          <w:tcPr>
            <w:tcW w:w="1384" w:type="dxa"/>
          </w:tcPr>
          <w:p w14:paraId="2A742CC3" w14:textId="76A18675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3.1</w:t>
            </w:r>
          </w:p>
        </w:tc>
        <w:tc>
          <w:tcPr>
            <w:tcW w:w="7132" w:type="dxa"/>
          </w:tcPr>
          <w:p w14:paraId="45E5F880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 xml:space="preserve">Biljezi za nemaligne bolesti (upala, oksidacijski stres, imunosne, genetske i dr. bolesti)   </w:t>
            </w:r>
          </w:p>
        </w:tc>
      </w:tr>
      <w:tr w:rsidR="005D4FEA" w:rsidRPr="001052E6" w14:paraId="13D54788" w14:textId="77777777" w:rsidTr="00735E15">
        <w:tc>
          <w:tcPr>
            <w:tcW w:w="1384" w:type="dxa"/>
          </w:tcPr>
          <w:p w14:paraId="68B419DA" w14:textId="5A6F23AD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3.2</w:t>
            </w:r>
          </w:p>
        </w:tc>
        <w:tc>
          <w:tcPr>
            <w:tcW w:w="7132" w:type="dxa"/>
          </w:tcPr>
          <w:p w14:paraId="6050B8FA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Biljezi za maligne bolesti</w:t>
            </w:r>
          </w:p>
        </w:tc>
      </w:tr>
      <w:tr w:rsidR="005D4FEA" w:rsidRPr="001052E6" w14:paraId="7F372283" w14:textId="77777777" w:rsidTr="00735E15">
        <w:tc>
          <w:tcPr>
            <w:tcW w:w="1384" w:type="dxa"/>
          </w:tcPr>
          <w:p w14:paraId="7825F7C8" w14:textId="64503F64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3.3</w:t>
            </w:r>
          </w:p>
        </w:tc>
        <w:tc>
          <w:tcPr>
            <w:tcW w:w="7132" w:type="dxa"/>
          </w:tcPr>
          <w:p w14:paraId="639FA984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Biljezi i personalizirana medicina</w:t>
            </w:r>
          </w:p>
        </w:tc>
      </w:tr>
    </w:tbl>
    <w:p w14:paraId="0133FB92" w14:textId="77777777" w:rsidR="00735E15" w:rsidRPr="00AF2FAD" w:rsidRDefault="00735E15" w:rsidP="00735E15">
      <w:pPr>
        <w:rPr>
          <w:rFonts w:ascii="Cambria" w:hAnsi="Cambria"/>
          <w:sz w:val="22"/>
          <w:lang w:val="hr-HR"/>
        </w:rPr>
      </w:pPr>
    </w:p>
    <w:p w14:paraId="4246CCCE" w14:textId="77777777" w:rsidR="00735E15" w:rsidRPr="00AF2FAD" w:rsidRDefault="00735E15" w:rsidP="00735E15">
      <w:pPr>
        <w:shd w:val="clear" w:color="auto" w:fill="FFFFFF"/>
        <w:rPr>
          <w:rFonts w:ascii="Cambria" w:eastAsia="Times New Roman" w:hAnsi="Cambria" w:cs="Arial"/>
          <w:sz w:val="10"/>
          <w:szCs w:val="12"/>
          <w:lang w:val="hr-HR" w:eastAsia="hr-HR"/>
        </w:rPr>
      </w:pPr>
      <w:r w:rsidRPr="00AF2FAD">
        <w:rPr>
          <w:rFonts w:ascii="Cambria" w:hAnsi="Cambria"/>
          <w:sz w:val="22"/>
          <w:lang w:val="hr-HR"/>
        </w:rPr>
        <w:t xml:space="preserve">4. Tematsko područje: Translacijska biomedicina </w:t>
      </w:r>
    </w:p>
    <w:tbl>
      <w:tblPr>
        <w:tblStyle w:val="MediumList1-Accent2"/>
        <w:tblW w:w="0" w:type="auto"/>
        <w:tblLook w:val="0620" w:firstRow="1" w:lastRow="0" w:firstColumn="0" w:lastColumn="0" w:noHBand="1" w:noVBand="1"/>
      </w:tblPr>
      <w:tblGrid>
        <w:gridCol w:w="1363"/>
        <w:gridCol w:w="6937"/>
      </w:tblGrid>
      <w:tr w:rsidR="005D4FEA" w:rsidRPr="00841240" w14:paraId="5AC8D288" w14:textId="77777777" w:rsidTr="0073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312BE097" w14:textId="77777777" w:rsidR="005D4FEA" w:rsidRPr="00AF2FAD" w:rsidRDefault="005D4FEA" w:rsidP="00735E15">
            <w:pPr>
              <w:rPr>
                <w:rFonts w:ascii="Cambria" w:hAnsi="Cambria"/>
                <w:i/>
                <w:color w:val="00B050"/>
                <w:sz w:val="22"/>
                <w:lang w:val="hr-HR"/>
              </w:rPr>
            </w:pPr>
          </w:p>
        </w:tc>
        <w:tc>
          <w:tcPr>
            <w:tcW w:w="7132" w:type="dxa"/>
          </w:tcPr>
          <w:p w14:paraId="7B53D96B" w14:textId="5617613F" w:rsidR="005D4FEA" w:rsidRPr="00AF2FAD" w:rsidRDefault="005D4FEA" w:rsidP="00361963">
            <w:pPr>
              <w:rPr>
                <w:rFonts w:ascii="Cambria" w:hAnsi="Cambria"/>
                <w:i/>
                <w:color w:val="00B050"/>
                <w:sz w:val="22"/>
                <w:lang w:val="hr-HR"/>
              </w:rPr>
            </w:pPr>
            <w:r w:rsidRPr="00AF2FAD">
              <w:rPr>
                <w:rFonts w:ascii="Cambria" w:hAnsi="Cambria"/>
                <w:i/>
                <w:sz w:val="22"/>
                <w:lang w:val="hr-HR"/>
              </w:rPr>
              <w:t>Koordinatori</w:t>
            </w:r>
            <w:r w:rsidR="00361963" w:rsidRPr="00AF2FAD">
              <w:rPr>
                <w:rFonts w:ascii="Cambria" w:hAnsi="Cambria"/>
                <w:i/>
                <w:sz w:val="22"/>
                <w:lang w:val="hr-HR"/>
              </w:rPr>
              <w:t xml:space="preserve">: 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prof. dr. sc.</w:t>
            </w:r>
            <w:r w:rsidR="00361963" w:rsidRPr="00AF2FAD">
              <w:rPr>
                <w:rFonts w:ascii="Cambria" w:hAnsi="Cambria"/>
                <w:i/>
                <w:sz w:val="22"/>
                <w:lang w:val="hr-HR"/>
              </w:rPr>
              <w:t xml:space="preserve"> Karmela Barišić; doc. dr. sc. Sandra Šupraha Goreta; prof. dr. sc. Gordan Lauc</w:t>
            </w:r>
          </w:p>
        </w:tc>
      </w:tr>
      <w:tr w:rsidR="005D4FEA" w:rsidRPr="001052E6" w14:paraId="699F94A2" w14:textId="77777777" w:rsidTr="00735E15">
        <w:tc>
          <w:tcPr>
            <w:tcW w:w="1384" w:type="dxa"/>
          </w:tcPr>
          <w:p w14:paraId="6541A490" w14:textId="1E047869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4.1</w:t>
            </w:r>
          </w:p>
        </w:tc>
        <w:tc>
          <w:tcPr>
            <w:tcW w:w="7132" w:type="dxa"/>
          </w:tcPr>
          <w:p w14:paraId="22531D81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 xml:space="preserve">Farmakogenomika i farmakogenetika </w:t>
            </w:r>
          </w:p>
        </w:tc>
      </w:tr>
      <w:tr w:rsidR="005D4FEA" w:rsidRPr="003023BE" w14:paraId="7FA9D338" w14:textId="77777777" w:rsidTr="00735E15">
        <w:tc>
          <w:tcPr>
            <w:tcW w:w="1384" w:type="dxa"/>
          </w:tcPr>
          <w:p w14:paraId="2A160297" w14:textId="129A359C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4.2</w:t>
            </w:r>
          </w:p>
        </w:tc>
        <w:tc>
          <w:tcPr>
            <w:tcW w:w="7132" w:type="dxa"/>
          </w:tcPr>
          <w:p w14:paraId="296E1860" w14:textId="77777777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 xml:space="preserve">Eksperimentalni modeli (za 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in vitro</w:t>
            </w:r>
            <w:r w:rsidRPr="00AF2FAD">
              <w:rPr>
                <w:rFonts w:ascii="Cambria" w:hAnsi="Cambria"/>
                <w:sz w:val="22"/>
                <w:lang w:val="hr-HR"/>
              </w:rPr>
              <w:t xml:space="preserve"> i </w:t>
            </w:r>
            <w:r w:rsidRPr="00AF2FAD">
              <w:rPr>
                <w:rFonts w:ascii="Cambria" w:hAnsi="Cambria"/>
                <w:i/>
                <w:sz w:val="22"/>
                <w:lang w:val="hr-HR"/>
              </w:rPr>
              <w:t>in vivo</w:t>
            </w:r>
            <w:r w:rsidRPr="00AF2FAD">
              <w:rPr>
                <w:rFonts w:ascii="Cambria" w:hAnsi="Cambria"/>
                <w:sz w:val="22"/>
                <w:lang w:val="hr-HR"/>
              </w:rPr>
              <w:t>) istraživanja</w:t>
            </w:r>
          </w:p>
        </w:tc>
      </w:tr>
      <w:tr w:rsidR="005D4FEA" w:rsidRPr="003023BE" w14:paraId="2045D069" w14:textId="77777777" w:rsidTr="00735E15">
        <w:tc>
          <w:tcPr>
            <w:tcW w:w="1384" w:type="dxa"/>
          </w:tcPr>
          <w:p w14:paraId="3118FBF6" w14:textId="52FE1198" w:rsidR="005D4FEA" w:rsidRPr="00AF2FAD" w:rsidRDefault="005D4FEA" w:rsidP="00735E15">
            <w:pPr>
              <w:rPr>
                <w:rFonts w:ascii="Cambria" w:hAnsi="Cambria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>Modul 4.3</w:t>
            </w:r>
          </w:p>
        </w:tc>
        <w:tc>
          <w:tcPr>
            <w:tcW w:w="7132" w:type="dxa"/>
          </w:tcPr>
          <w:p w14:paraId="2686E682" w14:textId="56E7890F" w:rsidR="005D4FEA" w:rsidRPr="00AF2FAD" w:rsidRDefault="005D4FEA" w:rsidP="00735E15">
            <w:pPr>
              <w:rPr>
                <w:rFonts w:ascii="Cambria" w:hAnsi="Cambria"/>
                <w:color w:val="auto"/>
                <w:sz w:val="22"/>
                <w:lang w:val="hr-HR"/>
              </w:rPr>
            </w:pPr>
            <w:r w:rsidRPr="00AF2FAD">
              <w:rPr>
                <w:rFonts w:ascii="Cambria" w:hAnsi="Cambria"/>
                <w:sz w:val="22"/>
                <w:lang w:val="hr-HR"/>
              </w:rPr>
              <w:t xml:space="preserve">Napredne tehnologije (genomika, transkriptomika, metabolomika, </w:t>
            </w:r>
            <w:r w:rsidR="00361963" w:rsidRPr="00AF2FAD">
              <w:rPr>
                <w:rFonts w:ascii="Cambria" w:hAnsi="Cambria"/>
                <w:sz w:val="22"/>
                <w:lang w:val="hr-HR"/>
              </w:rPr>
              <w:t>proteomika</w:t>
            </w:r>
            <w:r w:rsidRPr="00AF2FAD">
              <w:rPr>
                <w:rFonts w:ascii="Cambria" w:hAnsi="Cambria"/>
                <w:sz w:val="22"/>
                <w:lang w:val="hr-HR"/>
              </w:rPr>
              <w:t>)</w:t>
            </w:r>
          </w:p>
        </w:tc>
      </w:tr>
    </w:tbl>
    <w:p w14:paraId="4EB8F071" w14:textId="77777777" w:rsidR="00735E15" w:rsidRPr="00AF2FAD" w:rsidRDefault="00FD5AC7" w:rsidP="00FD5AC7">
      <w:pPr>
        <w:pStyle w:val="Title"/>
        <w:rPr>
          <w:rFonts w:ascii="Cambria" w:hAnsi="Cambria"/>
          <w:lang w:val="hr-HR"/>
        </w:rPr>
      </w:pPr>
      <w:r w:rsidRPr="00AF2FAD">
        <w:rPr>
          <w:rFonts w:ascii="Cambria" w:hAnsi="Cambria"/>
          <w:lang w:val="hr-HR"/>
        </w:rPr>
        <w:lastRenderedPageBreak/>
        <w:t>Izborni predmeti</w:t>
      </w:r>
    </w:p>
    <w:p w14:paraId="27ED0BB3" w14:textId="77777777" w:rsidR="00FD5AC7" w:rsidRPr="00AF2FAD" w:rsidRDefault="00FD5AC7" w:rsidP="00DD0845">
      <w:pPr>
        <w:rPr>
          <w:rFonts w:ascii="Cambria" w:hAnsi="Cambria"/>
          <w:lang w:val="hr-HR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257"/>
      </w:tblGrid>
      <w:tr w:rsidR="00D16BF4" w:rsidRPr="001052E6" w14:paraId="4FFEDAF2" w14:textId="77777777" w:rsidTr="006F29DD">
        <w:trPr>
          <w:cantSplit/>
          <w:trHeight w:val="44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940A" w14:textId="77777777" w:rsidR="00D16BF4" w:rsidRPr="00AF2FAD" w:rsidRDefault="00D16BF4" w:rsidP="006F29DD">
            <w:pPr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Ime i prezime nastavnika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1E72" w14:textId="77777777" w:rsidR="00D16BF4" w:rsidRPr="00AF2FAD" w:rsidRDefault="00D16BF4" w:rsidP="0009070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Naziv predmeta</w:t>
            </w:r>
          </w:p>
        </w:tc>
      </w:tr>
      <w:tr w:rsidR="00D16BF4" w:rsidRPr="003023BE" w14:paraId="47FCFD5B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674" w14:textId="67A043F9" w:rsidR="00D16BF4" w:rsidRPr="00AF2FAD" w:rsidRDefault="005A5396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iz</w:t>
            </w:r>
            <w:r w:rsidR="0004733C" w:rsidRPr="00AF2FAD">
              <w:rPr>
                <w:rFonts w:ascii="Cambria" w:hAnsi="Cambria"/>
                <w:sz w:val="20"/>
                <w:szCs w:val="20"/>
                <w:lang w:val="hr-HR"/>
              </w:rPr>
              <w:t>v. prof</w:t>
            </w:r>
            <w:r w:rsidR="00D16BF4" w:rsidRPr="00AF2FAD">
              <w:rPr>
                <w:rFonts w:ascii="Cambria" w:hAnsi="Cambria"/>
                <w:sz w:val="20"/>
                <w:szCs w:val="20"/>
                <w:lang w:val="hr-HR"/>
              </w:rPr>
              <w:t>. dr. sc. Dubravka Vitali Čepo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999" w14:textId="77777777" w:rsidR="00D16BF4" w:rsidRPr="00AF2FAD" w:rsidRDefault="00D16BF4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Alergeni hrane, imuni odgovor i dijetoterapija</w:t>
            </w:r>
          </w:p>
        </w:tc>
      </w:tr>
      <w:tr w:rsidR="00D16BF4" w:rsidRPr="001052E6" w14:paraId="2D350789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FAE" w14:textId="0A5C9215" w:rsidR="00D16BF4" w:rsidRPr="00AF2FAD" w:rsidRDefault="001C64B9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</w:t>
            </w:r>
            <w:r w:rsidR="00D16BF4" w:rsidRPr="00AF2FAD">
              <w:rPr>
                <w:rFonts w:ascii="Cambria" w:hAnsi="Cambria"/>
                <w:sz w:val="20"/>
                <w:szCs w:val="20"/>
                <w:lang w:val="hr-HR"/>
              </w:rPr>
              <w:t xml:space="preserve">rof. dr. sc. Jerka Dumić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4F5" w14:textId="77777777" w:rsidR="00D16BF4" w:rsidRPr="00AF2FAD" w:rsidRDefault="00D16BF4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Analiza genske ekspresije</w:t>
            </w:r>
          </w:p>
        </w:tc>
      </w:tr>
      <w:tr w:rsidR="00D16BF4" w:rsidRPr="001052E6" w14:paraId="1C98557C" w14:textId="77777777" w:rsidTr="006F29DD">
        <w:trPr>
          <w:trHeight w:val="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869" w14:textId="1C5CF551" w:rsidR="00D16BF4" w:rsidRPr="00AF2FAD" w:rsidRDefault="001C64B9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</w:t>
            </w:r>
            <w:r w:rsidR="00D16BF4" w:rsidRPr="00AF2FAD">
              <w:rPr>
                <w:rFonts w:ascii="Cambria" w:hAnsi="Cambria"/>
                <w:sz w:val="20"/>
                <w:szCs w:val="20"/>
                <w:lang w:val="hr-HR"/>
              </w:rPr>
              <w:t>rof. dr. sc. Gordan Lauc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596" w14:textId="77777777" w:rsidR="00D16BF4" w:rsidRPr="00AF2FAD" w:rsidRDefault="00D16BF4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Analiza slijeda DNA</w:t>
            </w:r>
          </w:p>
        </w:tc>
      </w:tr>
      <w:tr w:rsidR="00D16BF4" w:rsidRPr="001052E6" w14:paraId="3F78EEAB" w14:textId="77777777" w:rsidTr="006F29DD">
        <w:trPr>
          <w:trHeight w:val="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2F4B" w14:textId="353BD50E" w:rsidR="00D16BF4" w:rsidRPr="00AF2FAD" w:rsidRDefault="001C64B9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</w:t>
            </w:r>
            <w:r w:rsidR="00D16BF4" w:rsidRPr="00AF2FAD">
              <w:rPr>
                <w:rFonts w:ascii="Cambria" w:hAnsi="Cambria"/>
                <w:sz w:val="20"/>
                <w:szCs w:val="20"/>
                <w:lang w:val="hr-HR"/>
              </w:rPr>
              <w:t>rof. dr.sc. Joszef Petrik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164" w14:textId="77777777" w:rsidR="00D16BF4" w:rsidRPr="00AF2FAD" w:rsidRDefault="00D16BF4" w:rsidP="0009070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Apoptoza – detekcija i kvantifikacija</w:t>
            </w:r>
          </w:p>
        </w:tc>
      </w:tr>
      <w:tr w:rsidR="004819FF" w:rsidRPr="003023BE" w14:paraId="42052948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974F" w14:textId="029C1DC5" w:rsidR="004819FF" w:rsidRPr="004819FF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D001E">
              <w:rPr>
                <w:rFonts w:ascii="Cambria" w:hAnsi="Cambria"/>
                <w:sz w:val="20"/>
                <w:szCs w:val="20"/>
                <w:lang w:val="hr-HR"/>
              </w:rPr>
              <w:t xml:space="preserve">prof. dr. sc. Tihana Žanić Grubišić, </w:t>
            </w:r>
            <w:r w:rsidRPr="00AF2FAD">
              <w:rPr>
                <w:rFonts w:ascii="Cambria" w:hAnsi="Cambria"/>
                <w:i/>
                <w:iCs/>
                <w:sz w:val="20"/>
                <w:szCs w:val="20"/>
                <w:lang w:val="hr-HR"/>
              </w:rPr>
              <w:t>prof. emerita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578" w14:textId="3A2EBB39" w:rsidR="004819FF" w:rsidRPr="004819FF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D001E">
              <w:rPr>
                <w:rFonts w:ascii="Cambria" w:hAnsi="Cambria"/>
                <w:sz w:val="20"/>
                <w:szCs w:val="20"/>
                <w:lang w:val="hr-HR"/>
              </w:rPr>
              <w:t>Biokemija šećerne bolesti – od etiologije do dijagnostike</w:t>
            </w:r>
          </w:p>
        </w:tc>
      </w:tr>
      <w:tr w:rsidR="004819FF" w:rsidRPr="003023BE" w14:paraId="071595F2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2A2" w14:textId="53694F81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Dunja Rogić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138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Biokemijski biljezi – od istraživanja do moguće kliničke primjene</w:t>
            </w:r>
          </w:p>
        </w:tc>
      </w:tr>
      <w:tr w:rsidR="004819FF" w:rsidRPr="003023BE" w14:paraId="086BE6BF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C05" w14:textId="0A1BE46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Sanda Vladimir Knežević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41D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Biološka i klinička ispitivanja djelovanja biljnih pripravaka</w:t>
            </w:r>
          </w:p>
        </w:tc>
      </w:tr>
      <w:tr w:rsidR="004819FF" w:rsidRPr="001052E6" w14:paraId="09185726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2C3" w14:textId="6B160368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izv. prof. dr. sc. Gordana Maravić Vlahoviček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AB4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Biotehnologija u farmaciji</w:t>
            </w:r>
          </w:p>
        </w:tc>
      </w:tr>
      <w:tr w:rsidR="004819FF" w:rsidRPr="001052E6" w14:paraId="5A5367A2" w14:textId="77777777" w:rsidTr="006F29DD">
        <w:trPr>
          <w:trHeight w:val="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26C" w14:textId="468D8B44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Jelena Filipović-Grčić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3C1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Dermatofarmacija</w:t>
            </w:r>
          </w:p>
        </w:tc>
      </w:tr>
      <w:tr w:rsidR="004819FF" w:rsidRPr="001052E6" w14:paraId="2E81A11C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B5" w14:textId="3F248B7E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Tihana Žanić Grubišić, prof. emerita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48A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Eksperimentalni modeli bolesti</w:t>
            </w:r>
          </w:p>
        </w:tc>
      </w:tr>
      <w:tr w:rsidR="004819FF" w:rsidRPr="001052E6" w14:paraId="1FD34D2B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77A" w14:textId="780827CD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Ivan Kosalec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117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Farmaceutska mikrobiologija s mikotoksikologijom</w:t>
            </w:r>
          </w:p>
        </w:tc>
      </w:tr>
      <w:tr w:rsidR="004819FF" w:rsidRPr="003023BE" w14:paraId="617F5452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DFC" w14:textId="6BEBEB2A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Jadranka Sertić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B56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Genska osnova cistične fibroze, hemokromatoze i bolesti slijeda tripleta</w:t>
            </w:r>
          </w:p>
        </w:tc>
      </w:tr>
      <w:tr w:rsidR="004819FF" w:rsidRPr="001052E6" w14:paraId="3678D162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960" w14:textId="54A9A8A9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Gordan Lauc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D9EB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Glikobiologija</w:t>
            </w:r>
          </w:p>
        </w:tc>
      </w:tr>
      <w:tr w:rsidR="004819FF" w:rsidRPr="003023BE" w14:paraId="0C06D24A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B3E" w14:textId="0BB845B9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Mirna Sučić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DAA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Imunocitokemija i molekularna biologija hematoloških malignih bolesti</w:t>
            </w:r>
          </w:p>
        </w:tc>
      </w:tr>
      <w:tr w:rsidR="004819FF" w:rsidRPr="003023BE" w14:paraId="37BB8817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776" w14:textId="37577405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Karmela Barišić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58C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Istraživanje lijekova – od ideje do kliničkog razvoja</w:t>
            </w:r>
          </w:p>
        </w:tc>
      </w:tr>
      <w:tr w:rsidR="004819FF" w:rsidRPr="003023BE" w14:paraId="77CA12F3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93A9" w14:textId="3152ED76" w:rsidR="004819FF" w:rsidRPr="004819FF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D001E">
              <w:rPr>
                <w:rFonts w:ascii="Cambria" w:hAnsi="Cambria"/>
                <w:sz w:val="20"/>
                <w:szCs w:val="20"/>
                <w:lang w:val="hr-HR"/>
              </w:rPr>
              <w:t xml:space="preserve">izv. prof.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dr. sc. </w:t>
            </w:r>
            <w:r w:rsidRPr="00FD001E">
              <w:rPr>
                <w:rFonts w:ascii="Cambria" w:hAnsi="Cambria"/>
                <w:sz w:val="20"/>
                <w:szCs w:val="20"/>
                <w:lang w:val="hr-HR"/>
              </w:rPr>
              <w:t>Ksenija Fumić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9489" w14:textId="22EC8CDD" w:rsidR="004819FF" w:rsidRPr="004819FF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D001E">
              <w:rPr>
                <w:rFonts w:ascii="Cambria" w:hAnsi="Cambria"/>
                <w:sz w:val="20"/>
                <w:szCs w:val="20"/>
                <w:lang w:val="hr-HR"/>
              </w:rPr>
              <w:t>Laboratorijska dijagnostika rijetkih metaboličkih bolest</w:t>
            </w:r>
          </w:p>
        </w:tc>
      </w:tr>
      <w:tr w:rsidR="004819FF" w:rsidRPr="001052E6" w14:paraId="3C39E041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64B" w14:textId="310AA4EE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Ingeborg Barišić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AE5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Medicinska genetika</w:t>
            </w:r>
          </w:p>
        </w:tc>
      </w:tr>
      <w:tr w:rsidR="004819FF" w:rsidRPr="001052E6" w14:paraId="4D459CEE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2F6" w14:textId="00661263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izv. prof. dr. sc. Mario Gabričević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722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Metaloproteini – interakcije s lijekovima</w:t>
            </w:r>
          </w:p>
        </w:tc>
      </w:tr>
      <w:tr w:rsidR="004819FF" w:rsidRPr="001052E6" w14:paraId="7425E6C9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B5C" w14:textId="66DBFDDC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Maja Šegvić Klarić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465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Mikotoksikologija</w:t>
            </w:r>
          </w:p>
        </w:tc>
      </w:tr>
      <w:tr w:rsidR="004819FF" w:rsidRPr="003023BE" w14:paraId="322C73F9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3E3" w14:textId="3A122B79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Daria Pašalić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9DF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Molekularna biokemija bolesti srca i krvnih žila</w:t>
            </w:r>
          </w:p>
        </w:tc>
      </w:tr>
      <w:tr w:rsidR="004819FF" w:rsidRPr="001052E6" w14:paraId="3060C1BA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7A1" w14:textId="661A9194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izv. prof. dr. sc. Lidija Bach-Rojecky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2F6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Molekularna farmakologija</w:t>
            </w:r>
          </w:p>
        </w:tc>
      </w:tr>
      <w:tr w:rsidR="004819FF" w:rsidRPr="001052E6" w14:paraId="44A14667" w14:textId="77777777" w:rsidTr="006F29DD">
        <w:trPr>
          <w:trHeight w:val="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C63" w14:textId="244FC5B1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Valerije Vrček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3B4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Molekulsko modeliranje organskih spojeva</w:t>
            </w:r>
          </w:p>
        </w:tc>
      </w:tr>
      <w:tr w:rsidR="004819FF" w:rsidRPr="003023BE" w14:paraId="61D72584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7DA" w14:textId="235FD27F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Renata Zadro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0A4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Novosti u laboratorijskoj dijagnostici poremećaja zgrušavanja</w:t>
            </w:r>
          </w:p>
        </w:tc>
      </w:tr>
      <w:tr w:rsidR="004819FF" w:rsidRPr="001052E6" w14:paraId="2AD012C8" w14:textId="77777777" w:rsidTr="006F29DD">
        <w:trPr>
          <w:trHeight w:val="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869" w14:textId="2E1B18A5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izv. prof. dr. sc. Dubravka Vitali Čepo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213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Nutrigenomika i nutrigenetika</w:t>
            </w:r>
          </w:p>
        </w:tc>
      </w:tr>
      <w:tr w:rsidR="004819FF" w:rsidRPr="001052E6" w14:paraId="0AF78CD0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B54" w14:textId="608D48DB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Biljana Nigović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324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Polimorfizam lijekova</w:t>
            </w:r>
          </w:p>
        </w:tc>
      </w:tr>
      <w:tr w:rsidR="004819FF" w:rsidRPr="001052E6" w14:paraId="7006ADBC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E38" w14:textId="2730EE60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Karmela Barišić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F32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Regulacija metabolizma</w:t>
            </w:r>
          </w:p>
        </w:tc>
      </w:tr>
      <w:tr w:rsidR="004819FF" w:rsidRPr="003023BE" w14:paraId="0B1F1244" w14:textId="77777777" w:rsidTr="006F29DD">
        <w:trPr>
          <w:trHeight w:val="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78B" w14:textId="1B35932C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prof. dr. sc. Lada Rumora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1F6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Slobodni radikali i antioksidansi u kontroli staničnih funkcija</w:t>
            </w:r>
          </w:p>
        </w:tc>
      </w:tr>
      <w:tr w:rsidR="004819FF" w:rsidRPr="001052E6" w14:paraId="1E5F47F1" w14:textId="77777777" w:rsidTr="006F29DD">
        <w:trPr>
          <w:trHeight w:val="2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183" w14:textId="715BBE99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 xml:space="preserve">prof. dr. sc. Olga Kronja, </w:t>
            </w:r>
            <w:r w:rsidRPr="00AF2FAD">
              <w:rPr>
                <w:rFonts w:ascii="Cambria" w:hAnsi="Cambria"/>
                <w:i/>
                <w:iCs/>
                <w:sz w:val="20"/>
                <w:szCs w:val="20"/>
                <w:lang w:val="hr-HR"/>
              </w:rPr>
              <w:t>prof. emerita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964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Spektroskopske metode u biomedicini</w:t>
            </w:r>
          </w:p>
        </w:tc>
      </w:tr>
      <w:tr w:rsidR="004819FF" w:rsidRPr="001052E6" w14:paraId="0F0EADAB" w14:textId="77777777" w:rsidTr="006F29DD">
        <w:trPr>
          <w:trHeight w:val="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7B4" w14:textId="462DCBCF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izv. prof. dr. sc. Zrinka Rajić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341" w14:textId="77777777" w:rsidR="004819FF" w:rsidRPr="00AF2FAD" w:rsidRDefault="004819FF" w:rsidP="004819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F2FAD">
              <w:rPr>
                <w:rFonts w:ascii="Cambria" w:hAnsi="Cambria"/>
                <w:sz w:val="20"/>
                <w:szCs w:val="20"/>
                <w:lang w:val="hr-HR"/>
              </w:rPr>
              <w:t>Terapijska primjena biomakromolekula</w:t>
            </w:r>
          </w:p>
        </w:tc>
      </w:tr>
    </w:tbl>
    <w:p w14:paraId="6C79F82E" w14:textId="77777777" w:rsidR="00FD5AC7" w:rsidRPr="00AF2FAD" w:rsidRDefault="00FD5AC7" w:rsidP="001C64B9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hr-HR"/>
        </w:rPr>
      </w:pPr>
    </w:p>
    <w:sectPr w:rsidR="00FD5AC7" w:rsidRPr="00AF2FAD" w:rsidSect="00A72B7C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08701" w14:textId="77777777" w:rsidR="00A468BB" w:rsidRDefault="00A468BB" w:rsidP="00B55D62">
      <w:r>
        <w:separator/>
      </w:r>
    </w:p>
  </w:endnote>
  <w:endnote w:type="continuationSeparator" w:id="0">
    <w:p w14:paraId="72CE50F4" w14:textId="77777777" w:rsidR="00A468BB" w:rsidRDefault="00A468BB" w:rsidP="00B5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74912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8A33A1" w14:textId="7945A8CF" w:rsidR="00B55D62" w:rsidRDefault="00B55D62">
        <w:pPr>
          <w:pStyle w:val="Footer"/>
          <w:framePr w:wrap="none" w:vAnchor="text" w:hAnchor="margin" w:xAlign="right" w:y="1"/>
          <w:rPr>
            <w:rStyle w:val="PageNumber"/>
          </w:rPr>
          <w:pPrChange w:id="0" w:author="Jasmina Lovrić" w:date="2020-11-29T22:49:00Z">
            <w:pPr>
              <w:pStyle w:val="Footer"/>
            </w:pPr>
          </w:pPrChange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EAF372" w14:textId="77777777" w:rsidR="00B55D62" w:rsidRDefault="00B55D62">
    <w:pPr>
      <w:pStyle w:val="Footer"/>
      <w:ind w:right="360"/>
      <w:pPrChange w:id="1" w:author="Jasmina Lovrić" w:date="2020-11-29T22:49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4732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60F21" w14:textId="4279652F" w:rsidR="00B55D62" w:rsidRDefault="00B55D62" w:rsidP="00AF2F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3C1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0DD384E" w14:textId="77777777" w:rsidR="00B55D62" w:rsidRDefault="00B55D62" w:rsidP="00AF2F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8AFC5" w14:textId="77777777" w:rsidR="00A468BB" w:rsidRDefault="00A468BB" w:rsidP="00B55D62">
      <w:r>
        <w:separator/>
      </w:r>
    </w:p>
  </w:footnote>
  <w:footnote w:type="continuationSeparator" w:id="0">
    <w:p w14:paraId="13E39C10" w14:textId="77777777" w:rsidR="00A468BB" w:rsidRDefault="00A468BB" w:rsidP="00B5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B6"/>
    <w:multiLevelType w:val="hybridMultilevel"/>
    <w:tmpl w:val="D26ABA5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B022C31"/>
    <w:multiLevelType w:val="hybridMultilevel"/>
    <w:tmpl w:val="147C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6D3"/>
    <w:multiLevelType w:val="hybridMultilevel"/>
    <w:tmpl w:val="7DF6E28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CF58B4"/>
    <w:multiLevelType w:val="hybridMultilevel"/>
    <w:tmpl w:val="1F1CEA76"/>
    <w:lvl w:ilvl="0" w:tplc="5F884BA2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137E2"/>
    <w:multiLevelType w:val="hybridMultilevel"/>
    <w:tmpl w:val="4E428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smina Lovrić">
    <w15:presenceInfo w15:providerId="AD" w15:userId="S::jlovric@pharma.hr::09891f59-0cf6-410f-a7de-02c091bbe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BB"/>
    <w:rsid w:val="0004033D"/>
    <w:rsid w:val="00040D1C"/>
    <w:rsid w:val="0004733C"/>
    <w:rsid w:val="0006551F"/>
    <w:rsid w:val="000D009C"/>
    <w:rsid w:val="00104A4E"/>
    <w:rsid w:val="001052E6"/>
    <w:rsid w:val="0011255B"/>
    <w:rsid w:val="00113341"/>
    <w:rsid w:val="001553C1"/>
    <w:rsid w:val="001B47CB"/>
    <w:rsid w:val="001C4F27"/>
    <w:rsid w:val="001C64B9"/>
    <w:rsid w:val="001D2DAD"/>
    <w:rsid w:val="001F5BE6"/>
    <w:rsid w:val="0024040F"/>
    <w:rsid w:val="002A2C55"/>
    <w:rsid w:val="002B0144"/>
    <w:rsid w:val="002D14B4"/>
    <w:rsid w:val="003023BE"/>
    <w:rsid w:val="00302C10"/>
    <w:rsid w:val="00361963"/>
    <w:rsid w:val="00376077"/>
    <w:rsid w:val="003807E2"/>
    <w:rsid w:val="00381F31"/>
    <w:rsid w:val="003C603E"/>
    <w:rsid w:val="003E0DD7"/>
    <w:rsid w:val="003F7C3C"/>
    <w:rsid w:val="00401EDE"/>
    <w:rsid w:val="004353DF"/>
    <w:rsid w:val="00450CA7"/>
    <w:rsid w:val="004819FF"/>
    <w:rsid w:val="00482419"/>
    <w:rsid w:val="004A269C"/>
    <w:rsid w:val="004A4F6C"/>
    <w:rsid w:val="00507E8C"/>
    <w:rsid w:val="00535846"/>
    <w:rsid w:val="005650BA"/>
    <w:rsid w:val="00572A2F"/>
    <w:rsid w:val="00587897"/>
    <w:rsid w:val="005A047D"/>
    <w:rsid w:val="005A5396"/>
    <w:rsid w:val="005D4FEA"/>
    <w:rsid w:val="00633395"/>
    <w:rsid w:val="006460BB"/>
    <w:rsid w:val="00697E18"/>
    <w:rsid w:val="006F29DD"/>
    <w:rsid w:val="007008DA"/>
    <w:rsid w:val="00735E15"/>
    <w:rsid w:val="00767E63"/>
    <w:rsid w:val="0078223D"/>
    <w:rsid w:val="007A0EA4"/>
    <w:rsid w:val="007D7A9F"/>
    <w:rsid w:val="007F24FB"/>
    <w:rsid w:val="007F2973"/>
    <w:rsid w:val="00812DAA"/>
    <w:rsid w:val="00841240"/>
    <w:rsid w:val="00875B74"/>
    <w:rsid w:val="009000A9"/>
    <w:rsid w:val="0091459F"/>
    <w:rsid w:val="009361EF"/>
    <w:rsid w:val="00953DAB"/>
    <w:rsid w:val="0096519A"/>
    <w:rsid w:val="00965F35"/>
    <w:rsid w:val="009666DF"/>
    <w:rsid w:val="00A43667"/>
    <w:rsid w:val="00A44362"/>
    <w:rsid w:val="00A468BB"/>
    <w:rsid w:val="00A72B7C"/>
    <w:rsid w:val="00A74883"/>
    <w:rsid w:val="00A86374"/>
    <w:rsid w:val="00AA4688"/>
    <w:rsid w:val="00AA5660"/>
    <w:rsid w:val="00AE1E2A"/>
    <w:rsid w:val="00AF2FAD"/>
    <w:rsid w:val="00B06697"/>
    <w:rsid w:val="00B16252"/>
    <w:rsid w:val="00B16E6D"/>
    <w:rsid w:val="00B20FF1"/>
    <w:rsid w:val="00B259F8"/>
    <w:rsid w:val="00B33850"/>
    <w:rsid w:val="00B55D62"/>
    <w:rsid w:val="00B76096"/>
    <w:rsid w:val="00BD0280"/>
    <w:rsid w:val="00BD7F72"/>
    <w:rsid w:val="00C16739"/>
    <w:rsid w:val="00C229D8"/>
    <w:rsid w:val="00CB2529"/>
    <w:rsid w:val="00CD14A2"/>
    <w:rsid w:val="00D0199C"/>
    <w:rsid w:val="00D16B92"/>
    <w:rsid w:val="00D16BF4"/>
    <w:rsid w:val="00D305F2"/>
    <w:rsid w:val="00D53EFF"/>
    <w:rsid w:val="00D554AA"/>
    <w:rsid w:val="00D60B5F"/>
    <w:rsid w:val="00D74311"/>
    <w:rsid w:val="00DD0845"/>
    <w:rsid w:val="00DE1398"/>
    <w:rsid w:val="00E25BEA"/>
    <w:rsid w:val="00E86AE1"/>
    <w:rsid w:val="00EB6F7C"/>
    <w:rsid w:val="00F01EB6"/>
    <w:rsid w:val="00F11C6F"/>
    <w:rsid w:val="00F14C88"/>
    <w:rsid w:val="00F433CC"/>
    <w:rsid w:val="00F46748"/>
    <w:rsid w:val="00F47FDD"/>
    <w:rsid w:val="00F520A0"/>
    <w:rsid w:val="00F6729D"/>
    <w:rsid w:val="00F716F6"/>
    <w:rsid w:val="00F7708D"/>
    <w:rsid w:val="00FC19F1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EA081B"/>
  <w15:docId w15:val="{97C75966-FDF0-0A41-8086-BDFDDD86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F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9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2">
    <w:name w:val="Medium List 1 Accent 2"/>
    <w:basedOn w:val="TableNormal"/>
    <w:uiPriority w:val="65"/>
    <w:rsid w:val="00F14C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D7F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D7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7F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D08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59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3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3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C55"/>
  </w:style>
  <w:style w:type="paragraph" w:styleId="Footer">
    <w:name w:val="footer"/>
    <w:basedOn w:val="Normal"/>
    <w:link w:val="FooterChar"/>
    <w:uiPriority w:val="99"/>
    <w:unhideWhenUsed/>
    <w:rsid w:val="00B55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D62"/>
  </w:style>
  <w:style w:type="character" w:styleId="PageNumber">
    <w:name w:val="page number"/>
    <w:basedOn w:val="DefaultParagraphFont"/>
    <w:uiPriority w:val="99"/>
    <w:semiHidden/>
    <w:unhideWhenUsed/>
    <w:rsid w:val="00B55D62"/>
  </w:style>
  <w:style w:type="paragraph" w:styleId="Header">
    <w:name w:val="header"/>
    <w:basedOn w:val="Normal"/>
    <w:link w:val="HeaderChar"/>
    <w:uiPriority w:val="99"/>
    <w:unhideWhenUsed/>
    <w:rsid w:val="00AF2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Filipović-Grčić</dc:creator>
  <cp:lastModifiedBy>Zrinka Rajić</cp:lastModifiedBy>
  <cp:revision>2</cp:revision>
  <cp:lastPrinted>2020-11-26T08:57:00Z</cp:lastPrinted>
  <dcterms:created xsi:type="dcterms:W3CDTF">2021-02-24T12:12:00Z</dcterms:created>
  <dcterms:modified xsi:type="dcterms:W3CDTF">2021-02-24T12:12:00Z</dcterms:modified>
</cp:coreProperties>
</file>